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F" w:rsidRPr="00EF72CF" w:rsidRDefault="00EF72CF" w:rsidP="00EF72CF">
      <w:pPr>
        <w:jc w:val="center"/>
        <w:rPr>
          <w:rFonts w:asciiTheme="minorHAnsi" w:hAnsiTheme="minorHAnsi" w:cs="Arial"/>
          <w:b/>
          <w:sz w:val="36"/>
          <w:szCs w:val="24"/>
        </w:rPr>
      </w:pPr>
      <w:r w:rsidRPr="00EF72CF">
        <w:rPr>
          <w:rFonts w:asciiTheme="minorHAnsi" w:hAnsiTheme="minorHAnsi" w:cs="Arial"/>
          <w:b/>
          <w:sz w:val="36"/>
          <w:szCs w:val="24"/>
        </w:rPr>
        <w:t>Literary Texts Close Reading</w:t>
      </w:r>
      <w:r>
        <w:rPr>
          <w:rFonts w:asciiTheme="minorHAnsi" w:hAnsiTheme="minorHAnsi" w:cs="Arial"/>
          <w:b/>
          <w:sz w:val="36"/>
          <w:szCs w:val="24"/>
        </w:rPr>
        <w:t>:</w:t>
      </w:r>
    </w:p>
    <w:p w:rsidR="00EF72CF" w:rsidRDefault="00EF72CF" w:rsidP="00EF72CF">
      <w:pPr>
        <w:jc w:val="center"/>
        <w:rPr>
          <w:rFonts w:asciiTheme="minorHAnsi" w:hAnsiTheme="minorHAnsi" w:cs="Arial"/>
          <w:b/>
          <w:sz w:val="36"/>
          <w:szCs w:val="24"/>
        </w:rPr>
      </w:pPr>
      <w:r w:rsidRPr="00EF72CF">
        <w:rPr>
          <w:rFonts w:asciiTheme="minorHAnsi" w:hAnsiTheme="minorHAnsi" w:cs="Arial"/>
          <w:b/>
          <w:sz w:val="36"/>
          <w:szCs w:val="24"/>
        </w:rPr>
        <w:t>Analyzing Short Fiction with Cornell Notes</w:t>
      </w:r>
    </w:p>
    <w:p w:rsidR="001200F5" w:rsidRDefault="001200F5" w:rsidP="001200F5">
      <w:pPr>
        <w:ind w:firstLine="720"/>
        <w:rPr>
          <w:rFonts w:asciiTheme="minorHAnsi" w:hAnsiTheme="minorHAnsi" w:cs="Arial"/>
          <w:sz w:val="24"/>
          <w:szCs w:val="24"/>
        </w:rPr>
      </w:pPr>
    </w:p>
    <w:p w:rsidR="001200F5" w:rsidRDefault="001200F5" w:rsidP="001200F5">
      <w:pPr>
        <w:ind w:firstLine="720"/>
        <w:rPr>
          <w:rFonts w:asciiTheme="minorHAnsi" w:hAnsiTheme="minorHAnsi" w:cs="Arial"/>
          <w:sz w:val="24"/>
          <w:szCs w:val="24"/>
        </w:rPr>
      </w:pPr>
      <w:r w:rsidRPr="00EF72CF">
        <w:rPr>
          <w:rFonts w:asciiTheme="minorHAnsi" w:hAnsiTheme="minorHAnsi" w:cs="Arial"/>
          <w:sz w:val="24"/>
          <w:szCs w:val="24"/>
        </w:rPr>
        <w:t xml:space="preserve">The </w:t>
      </w:r>
      <w:r>
        <w:rPr>
          <w:rFonts w:asciiTheme="minorHAnsi" w:hAnsiTheme="minorHAnsi" w:cs="Arial"/>
          <w:sz w:val="24"/>
          <w:szCs w:val="24"/>
        </w:rPr>
        <w:t>duel</w:t>
      </w:r>
      <w:r w:rsidRPr="00EF72CF">
        <w:rPr>
          <w:rFonts w:asciiTheme="minorHAnsi" w:hAnsiTheme="minorHAnsi" w:cs="Arial"/>
          <w:sz w:val="24"/>
          <w:szCs w:val="24"/>
        </w:rPr>
        <w:t xml:space="preserve"> focus of this unit is </w:t>
      </w:r>
      <w:r>
        <w:rPr>
          <w:rFonts w:asciiTheme="minorHAnsi" w:hAnsiTheme="minorHAnsi" w:cs="Arial"/>
          <w:sz w:val="24"/>
          <w:szCs w:val="24"/>
        </w:rPr>
        <w:t xml:space="preserve">to master a specific note-taking strategy and </w:t>
      </w:r>
      <w:r w:rsidRPr="00EF72CF">
        <w:rPr>
          <w:rFonts w:asciiTheme="minorHAnsi" w:hAnsiTheme="minorHAnsi" w:cs="Arial"/>
          <w:sz w:val="24"/>
          <w:szCs w:val="24"/>
        </w:rPr>
        <w:t xml:space="preserve">to gain knowledge of literary elements and an understanding of how writers use those literary elements to achieve a specific purpose.  Therefore, </w:t>
      </w:r>
      <w:r>
        <w:rPr>
          <w:rFonts w:asciiTheme="minorHAnsi" w:hAnsiTheme="minorHAnsi" w:cs="Arial"/>
          <w:sz w:val="24"/>
          <w:szCs w:val="24"/>
        </w:rPr>
        <w:t xml:space="preserve">using a close reading approach, </w:t>
      </w:r>
      <w:r w:rsidRPr="00EF72CF">
        <w:rPr>
          <w:rFonts w:asciiTheme="minorHAnsi" w:hAnsiTheme="minorHAnsi" w:cs="Arial"/>
          <w:sz w:val="24"/>
          <w:szCs w:val="24"/>
        </w:rPr>
        <w:t xml:space="preserve">we </w:t>
      </w:r>
      <w:r>
        <w:rPr>
          <w:rFonts w:asciiTheme="minorHAnsi" w:hAnsiTheme="minorHAnsi" w:cs="Arial"/>
          <w:sz w:val="24"/>
          <w:szCs w:val="24"/>
        </w:rPr>
        <w:t>will analyze</w:t>
      </w:r>
      <w:r w:rsidRPr="00EF72CF">
        <w:rPr>
          <w:rFonts w:asciiTheme="minorHAnsi" w:hAnsiTheme="minorHAnsi" w:cs="Arial"/>
          <w:sz w:val="24"/>
          <w:szCs w:val="24"/>
        </w:rPr>
        <w:t xml:space="preserve"> the stories we </w:t>
      </w:r>
      <w:r>
        <w:rPr>
          <w:rFonts w:asciiTheme="minorHAnsi" w:hAnsiTheme="minorHAnsi" w:cs="Arial"/>
          <w:sz w:val="24"/>
          <w:szCs w:val="24"/>
        </w:rPr>
        <w:t>will</w:t>
      </w:r>
      <w:r w:rsidRPr="00EF72CF">
        <w:rPr>
          <w:rFonts w:asciiTheme="minorHAnsi" w:hAnsiTheme="minorHAnsi" w:cs="Arial"/>
          <w:sz w:val="24"/>
          <w:szCs w:val="24"/>
        </w:rPr>
        <w:t xml:space="preserve"> read in class to identify and understand </w:t>
      </w:r>
      <w:r>
        <w:rPr>
          <w:rFonts w:asciiTheme="minorHAnsi" w:hAnsiTheme="minorHAnsi" w:cs="Arial"/>
          <w:sz w:val="24"/>
          <w:szCs w:val="24"/>
        </w:rPr>
        <w:t>the connections of terms like</w:t>
      </w:r>
      <w:r w:rsidRPr="00EF72CF">
        <w:rPr>
          <w:rFonts w:asciiTheme="minorHAnsi" w:hAnsiTheme="minorHAnsi" w:cs="Arial"/>
          <w:sz w:val="24"/>
          <w:szCs w:val="24"/>
        </w:rPr>
        <w:t xml:space="preserve"> character, conflict, plot, </w:t>
      </w:r>
      <w:r>
        <w:rPr>
          <w:rFonts w:asciiTheme="minorHAnsi" w:hAnsiTheme="minorHAnsi" w:cs="Arial"/>
          <w:sz w:val="24"/>
          <w:szCs w:val="24"/>
        </w:rPr>
        <w:t xml:space="preserve">and </w:t>
      </w:r>
      <w:r w:rsidRPr="00EF72CF">
        <w:rPr>
          <w:rFonts w:asciiTheme="minorHAnsi" w:hAnsiTheme="minorHAnsi" w:cs="Arial"/>
          <w:sz w:val="24"/>
          <w:szCs w:val="24"/>
        </w:rPr>
        <w:t>theme</w:t>
      </w:r>
      <w:r>
        <w:rPr>
          <w:rFonts w:asciiTheme="minorHAnsi" w:hAnsiTheme="minorHAnsi" w:cs="Arial"/>
          <w:sz w:val="24"/>
          <w:szCs w:val="24"/>
        </w:rPr>
        <w:t>. You will write your own fictional sketch as a final project.</w:t>
      </w:r>
      <w:r w:rsidRPr="00EF72CF">
        <w:rPr>
          <w:rFonts w:asciiTheme="minorHAnsi" w:hAnsiTheme="minorHAnsi" w:cs="Arial"/>
          <w:sz w:val="24"/>
          <w:szCs w:val="24"/>
        </w:rPr>
        <w:t xml:space="preserve">  </w:t>
      </w:r>
    </w:p>
    <w:p w:rsidR="00EF72CF" w:rsidRPr="00EF72CF" w:rsidRDefault="00EF72CF" w:rsidP="00881788">
      <w:pPr>
        <w:rPr>
          <w:rFonts w:asciiTheme="minorHAnsi" w:hAnsiTheme="minorHAnsi" w:cs="Arial"/>
          <w:sz w:val="24"/>
          <w:szCs w:val="24"/>
          <w:u w:val="single"/>
        </w:rPr>
      </w:pPr>
    </w:p>
    <w:p w:rsidR="00EF72CF" w:rsidRDefault="00EF72CF" w:rsidP="00EF72C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Close Reading and Analysis</w:t>
      </w:r>
    </w:p>
    <w:p w:rsidR="00EF72CF" w:rsidRDefault="00EF72CF" w:rsidP="00EF72CF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During eighth grade, you will be challenged to unlock the deeper meaning of these stories. To deepen your understanding, we will analyze texts through a close reading approach. In a close reading, we will identify literary terms and author techniques that establish meaning and themes in the literary texts we examine. </w:t>
      </w:r>
    </w:p>
    <w:p w:rsidR="00EF72CF" w:rsidRDefault="00EF72CF" w:rsidP="00EF72C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EF72CF" w:rsidRPr="00EF72CF" w:rsidRDefault="00EF72CF" w:rsidP="00EF72C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Using Cornell Notes</w:t>
      </w:r>
    </w:p>
    <w:p w:rsidR="00EF72CF" w:rsidRDefault="00EF72CF" w:rsidP="00EF72CF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To help us unlock deeper meaning, we will utilize a particular type of note-taking, Cornell Notes. Cornell Notes is a note-taking format that will help w</w:t>
      </w:r>
      <w:r w:rsidR="001200F5">
        <w:rPr>
          <w:rFonts w:ascii="Calibri" w:hAnsi="Calibri" w:cs="Arial"/>
          <w:sz w:val="24"/>
          <w:szCs w:val="24"/>
        </w:rPr>
        <w:t>ith</w:t>
      </w:r>
      <w:r>
        <w:rPr>
          <w:rFonts w:ascii="Calibri" w:hAnsi="Calibri" w:cs="Arial"/>
          <w:sz w:val="24"/>
          <w:szCs w:val="24"/>
        </w:rPr>
        <w:t xml:space="preserve"> higher thinking elements of analysis, such as synthesis and evaluation. We will use this format with literary texts, but Cornell Notes has a variety of applications and uses including informational texts, lectures and videos.</w:t>
      </w:r>
    </w:p>
    <w:p w:rsidR="001200F5" w:rsidRDefault="001200F5" w:rsidP="00EF72C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81788" w:rsidRPr="00EF72CF" w:rsidRDefault="00881788" w:rsidP="00EF72C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F72CF">
        <w:rPr>
          <w:rFonts w:asciiTheme="minorHAnsi" w:hAnsiTheme="minorHAnsi" w:cs="Arial"/>
          <w:b/>
          <w:sz w:val="24"/>
          <w:szCs w:val="24"/>
        </w:rPr>
        <w:t>Writing Your Own Short Story</w:t>
      </w:r>
    </w:p>
    <w:p w:rsidR="00C21133" w:rsidRDefault="00EF72CF" w:rsidP="00EF72CF">
      <w:pPr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</w:t>
      </w:r>
      <w:r w:rsidR="00881788" w:rsidRPr="00EF72CF">
        <w:rPr>
          <w:rFonts w:asciiTheme="minorHAnsi" w:hAnsiTheme="minorHAnsi" w:cs="Arial"/>
          <w:sz w:val="24"/>
          <w:szCs w:val="24"/>
        </w:rPr>
        <w:t xml:space="preserve"> demonstrate your understanding of how </w:t>
      </w:r>
      <w:r w:rsidR="00BF705F">
        <w:rPr>
          <w:rFonts w:asciiTheme="minorHAnsi" w:hAnsiTheme="minorHAnsi" w:cs="Arial"/>
          <w:sz w:val="24"/>
          <w:szCs w:val="24"/>
        </w:rPr>
        <w:t>literary</w:t>
      </w:r>
      <w:r w:rsidR="00881788" w:rsidRPr="00EF72CF">
        <w:rPr>
          <w:rFonts w:asciiTheme="minorHAnsi" w:hAnsiTheme="minorHAnsi" w:cs="Arial"/>
          <w:sz w:val="24"/>
          <w:szCs w:val="24"/>
        </w:rPr>
        <w:t xml:space="preserve"> terms</w:t>
      </w:r>
      <w:r w:rsidR="00BF705F">
        <w:rPr>
          <w:rFonts w:asciiTheme="minorHAnsi" w:hAnsiTheme="minorHAnsi" w:cs="Arial"/>
          <w:sz w:val="24"/>
          <w:szCs w:val="24"/>
        </w:rPr>
        <w:t xml:space="preserve"> and author techniques</w:t>
      </w:r>
      <w:r w:rsidR="00881788" w:rsidRPr="00EF72CF">
        <w:rPr>
          <w:rFonts w:asciiTheme="minorHAnsi" w:hAnsiTheme="minorHAnsi" w:cs="Arial"/>
          <w:sz w:val="24"/>
          <w:szCs w:val="24"/>
        </w:rPr>
        <w:t xml:space="preserve"> are used</w:t>
      </w:r>
      <w:r w:rsidR="00BF705F">
        <w:rPr>
          <w:rFonts w:asciiTheme="minorHAnsi" w:hAnsiTheme="minorHAnsi" w:cs="Arial"/>
          <w:sz w:val="24"/>
          <w:szCs w:val="24"/>
        </w:rPr>
        <w:t>,</w:t>
      </w:r>
      <w:r w:rsidRPr="00EF72CF">
        <w:rPr>
          <w:rFonts w:asciiTheme="minorHAnsi" w:hAnsiTheme="minorHAnsi" w:cs="Arial"/>
          <w:sz w:val="24"/>
          <w:szCs w:val="24"/>
        </w:rPr>
        <w:t xml:space="preserve"> </w:t>
      </w:r>
      <w:r w:rsidRPr="00EF72CF">
        <w:rPr>
          <w:rFonts w:ascii="Calibri" w:hAnsi="Calibri" w:cs="Arial"/>
          <w:sz w:val="24"/>
          <w:szCs w:val="24"/>
        </w:rPr>
        <w:t xml:space="preserve">you will draft a short fictional </w:t>
      </w:r>
      <w:r>
        <w:rPr>
          <w:rFonts w:ascii="Calibri" w:hAnsi="Calibri" w:cs="Arial"/>
          <w:sz w:val="24"/>
          <w:szCs w:val="24"/>
        </w:rPr>
        <w:t>sketch</w:t>
      </w:r>
      <w:r w:rsidR="00881788" w:rsidRPr="00EF72CF">
        <w:rPr>
          <w:rFonts w:asciiTheme="minorHAnsi" w:hAnsiTheme="minorHAnsi" w:cs="Arial"/>
          <w:sz w:val="24"/>
          <w:szCs w:val="24"/>
        </w:rPr>
        <w:t xml:space="preserve">.  </w:t>
      </w:r>
      <w:r w:rsidR="00C21133" w:rsidRPr="00EF72CF">
        <w:rPr>
          <w:rFonts w:asciiTheme="minorHAnsi" w:hAnsiTheme="minorHAnsi" w:cs="Arial"/>
          <w:sz w:val="24"/>
          <w:szCs w:val="24"/>
        </w:rPr>
        <w:t>This story</w:t>
      </w:r>
      <w:r>
        <w:rPr>
          <w:rFonts w:asciiTheme="minorHAnsi" w:hAnsiTheme="minorHAnsi" w:cs="Arial"/>
          <w:sz w:val="24"/>
          <w:szCs w:val="24"/>
        </w:rPr>
        <w:t xml:space="preserve"> sketch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 must be a minimum of </w:t>
      </w:r>
      <w:r w:rsidR="002451E9" w:rsidRPr="00EF72CF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00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 words and no more than </w:t>
      </w:r>
      <w:r>
        <w:rPr>
          <w:rFonts w:asciiTheme="minorHAnsi" w:hAnsiTheme="minorHAnsi" w:cs="Arial"/>
          <w:sz w:val="24"/>
          <w:szCs w:val="24"/>
        </w:rPr>
        <w:t>350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 words. </w:t>
      </w:r>
      <w:r>
        <w:rPr>
          <w:rFonts w:asciiTheme="minorHAnsi" w:hAnsiTheme="minorHAnsi" w:cs="Arial"/>
          <w:sz w:val="24"/>
          <w:szCs w:val="24"/>
        </w:rPr>
        <w:t>This creative sketch must</w:t>
      </w:r>
      <w:r w:rsidR="002451E9" w:rsidRPr="00EF72CF">
        <w:rPr>
          <w:rFonts w:asciiTheme="minorHAnsi" w:hAnsiTheme="minorHAnsi" w:cs="Arial"/>
          <w:sz w:val="24"/>
          <w:szCs w:val="24"/>
        </w:rPr>
        <w:t xml:space="preserve"> contain</w:t>
      </w:r>
      <w:r>
        <w:rPr>
          <w:rFonts w:asciiTheme="minorHAnsi" w:hAnsiTheme="minorHAnsi" w:cs="Arial"/>
          <w:sz w:val="24"/>
          <w:szCs w:val="24"/>
        </w:rPr>
        <w:t xml:space="preserve"> the </w:t>
      </w:r>
      <w:r w:rsidR="002451E9" w:rsidRPr="00EF72CF">
        <w:rPr>
          <w:rFonts w:asciiTheme="minorHAnsi" w:hAnsiTheme="minorHAnsi" w:cs="Arial"/>
          <w:sz w:val="24"/>
          <w:szCs w:val="24"/>
        </w:rPr>
        <w:t xml:space="preserve">essential elements of the </w:t>
      </w:r>
      <w:r>
        <w:rPr>
          <w:rFonts w:asciiTheme="minorHAnsi" w:hAnsiTheme="minorHAnsi" w:cs="Arial"/>
          <w:sz w:val="24"/>
          <w:szCs w:val="24"/>
        </w:rPr>
        <w:t>exposition</w:t>
      </w:r>
      <w:r w:rsidR="002451E9" w:rsidRPr="00EF72CF">
        <w:rPr>
          <w:rFonts w:asciiTheme="minorHAnsi" w:hAnsiTheme="minorHAnsi" w:cs="Arial"/>
          <w:sz w:val="24"/>
          <w:szCs w:val="24"/>
        </w:rPr>
        <w:t xml:space="preserve"> like characters, </w:t>
      </w:r>
      <w:r>
        <w:rPr>
          <w:rFonts w:asciiTheme="minorHAnsi" w:hAnsiTheme="minorHAnsi" w:cs="Arial"/>
          <w:sz w:val="24"/>
          <w:szCs w:val="24"/>
        </w:rPr>
        <w:t xml:space="preserve">setting, and </w:t>
      </w:r>
      <w:r w:rsidR="002451E9" w:rsidRPr="00EF72CF">
        <w:rPr>
          <w:rFonts w:asciiTheme="minorHAnsi" w:hAnsiTheme="minorHAnsi" w:cs="Arial"/>
          <w:sz w:val="24"/>
          <w:szCs w:val="24"/>
        </w:rPr>
        <w:t xml:space="preserve">conflict. 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 If you are surpassing the word limit</w:t>
      </w:r>
      <w:r>
        <w:rPr>
          <w:rFonts w:asciiTheme="minorHAnsi" w:hAnsiTheme="minorHAnsi" w:cs="Arial"/>
          <w:sz w:val="24"/>
          <w:szCs w:val="24"/>
        </w:rPr>
        <w:t xml:space="preserve"> or would like to develop this sketch into a full length </w:t>
      </w:r>
      <w:r w:rsidR="00BF705F">
        <w:rPr>
          <w:rFonts w:asciiTheme="minorHAnsi" w:hAnsiTheme="minorHAnsi" w:cs="Arial"/>
          <w:sz w:val="24"/>
          <w:szCs w:val="24"/>
        </w:rPr>
        <w:t xml:space="preserve">short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story with a rising action, climax, falling action, and resolution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, consult with a teacher for permission and editorial suggestions.  This paper must be </w:t>
      </w:r>
      <w:r w:rsidR="001200F5">
        <w:rPr>
          <w:rFonts w:asciiTheme="minorHAnsi" w:hAnsiTheme="minorHAnsi" w:cs="Arial"/>
          <w:sz w:val="24"/>
          <w:szCs w:val="24"/>
        </w:rPr>
        <w:t xml:space="preserve">typed and </w:t>
      </w:r>
      <w:r w:rsidR="00C21133" w:rsidRPr="00EF72CF">
        <w:rPr>
          <w:rFonts w:asciiTheme="minorHAnsi" w:hAnsiTheme="minorHAnsi" w:cs="Arial"/>
          <w:sz w:val="24"/>
          <w:szCs w:val="24"/>
        </w:rPr>
        <w:t>double spaced in Times New Roman</w:t>
      </w:r>
      <w:r w:rsidR="001200F5">
        <w:rPr>
          <w:rFonts w:asciiTheme="minorHAnsi" w:hAnsiTheme="minorHAnsi" w:cs="Arial"/>
          <w:sz w:val="24"/>
          <w:szCs w:val="24"/>
        </w:rPr>
        <w:t xml:space="preserve"> twelve</w:t>
      </w:r>
      <w:r w:rsidR="00C21133" w:rsidRPr="00EF72CF">
        <w:rPr>
          <w:rFonts w:asciiTheme="minorHAnsi" w:hAnsiTheme="minorHAnsi" w:cs="Arial"/>
          <w:sz w:val="24"/>
          <w:szCs w:val="24"/>
        </w:rPr>
        <w:t xml:space="preserve"> point font.</w:t>
      </w:r>
    </w:p>
    <w:p w:rsidR="00EF72CF" w:rsidRDefault="00EF72CF" w:rsidP="00EF72CF">
      <w:pPr>
        <w:ind w:firstLine="720"/>
        <w:rPr>
          <w:rFonts w:asciiTheme="minorHAnsi" w:hAnsiTheme="minorHAnsi" w:cs="Arial"/>
          <w:sz w:val="24"/>
          <w:szCs w:val="24"/>
        </w:rPr>
      </w:pPr>
    </w:p>
    <w:p w:rsidR="00EF72CF" w:rsidRPr="00EF72CF" w:rsidRDefault="00EF72CF" w:rsidP="00EF72CF">
      <w:pPr>
        <w:jc w:val="center"/>
        <w:rPr>
          <w:rFonts w:ascii="Calibri" w:hAnsi="Calibri" w:cs="Arial"/>
          <w:b/>
          <w:sz w:val="24"/>
          <w:szCs w:val="24"/>
        </w:rPr>
      </w:pPr>
      <w:r w:rsidRPr="00EF72CF">
        <w:rPr>
          <w:rFonts w:ascii="Calibri" w:hAnsi="Calibri" w:cs="Arial"/>
          <w:b/>
          <w:sz w:val="24"/>
          <w:szCs w:val="24"/>
        </w:rPr>
        <w:t>Objectives</w:t>
      </w:r>
    </w:p>
    <w:p w:rsidR="00EF72CF" w:rsidRDefault="00EF72CF" w:rsidP="00EF72CF">
      <w:pPr>
        <w:rPr>
          <w:rFonts w:ascii="Calibri" w:hAnsi="Calibri" w:cs="Arial"/>
          <w:sz w:val="24"/>
          <w:szCs w:val="24"/>
        </w:rPr>
      </w:pPr>
      <w:r w:rsidRPr="00EF72CF">
        <w:rPr>
          <w:rFonts w:ascii="Calibri" w:hAnsi="Calibri" w:cs="Arial"/>
          <w:sz w:val="24"/>
          <w:szCs w:val="24"/>
        </w:rPr>
        <w:t xml:space="preserve">Cite the textual evidence that most strongly supports an analysis of what the text says explicitly as well as inferences drawn from the text. </w:t>
      </w:r>
    </w:p>
    <w:p w:rsidR="00EF72CF" w:rsidRPr="00EF72CF" w:rsidRDefault="00EF72CF" w:rsidP="00EF72CF">
      <w:pPr>
        <w:ind w:firstLine="720"/>
        <w:rPr>
          <w:rFonts w:ascii="Calibri" w:hAnsi="Calibri" w:cs="Arial"/>
          <w:sz w:val="24"/>
          <w:szCs w:val="24"/>
        </w:rPr>
      </w:pPr>
    </w:p>
    <w:p w:rsidR="00EF72CF" w:rsidRDefault="00EF72CF" w:rsidP="00EF72CF">
      <w:pPr>
        <w:rPr>
          <w:rFonts w:ascii="Calibri" w:hAnsi="Calibri" w:cs="Arial"/>
          <w:sz w:val="24"/>
          <w:szCs w:val="24"/>
        </w:rPr>
      </w:pPr>
      <w:r w:rsidRPr="00EF72CF">
        <w:rPr>
          <w:rFonts w:ascii="Calibri" w:hAnsi="Calibri" w:cs="Arial"/>
          <w:sz w:val="24"/>
          <w:szCs w:val="24"/>
        </w:rPr>
        <w:t>Determine a theme or central idea of a text and analyze its development over the course of the text, including how it is conveyed through particular details</w:t>
      </w:r>
      <w:r>
        <w:rPr>
          <w:rFonts w:ascii="Calibri" w:hAnsi="Calibri" w:cs="Arial"/>
          <w:sz w:val="24"/>
          <w:szCs w:val="24"/>
        </w:rPr>
        <w:t>.</w:t>
      </w:r>
    </w:p>
    <w:p w:rsidR="00EF72CF" w:rsidRDefault="00EF72CF" w:rsidP="00EF72CF">
      <w:pPr>
        <w:rPr>
          <w:rFonts w:ascii="Calibri" w:hAnsi="Calibri" w:cs="Arial"/>
          <w:sz w:val="24"/>
          <w:szCs w:val="24"/>
        </w:rPr>
      </w:pPr>
    </w:p>
    <w:p w:rsidR="00EF72CF" w:rsidRPr="00EF72CF" w:rsidRDefault="00EF72CF" w:rsidP="00EF72CF">
      <w:pPr>
        <w:rPr>
          <w:rFonts w:ascii="Calibri" w:hAnsi="Calibri" w:cs="Arial"/>
          <w:sz w:val="24"/>
          <w:szCs w:val="24"/>
        </w:rPr>
      </w:pPr>
      <w:r w:rsidRPr="00EF72CF">
        <w:rPr>
          <w:rFonts w:ascii="Calibri" w:hAnsi="Calibri" w:cs="Arial"/>
          <w:sz w:val="24"/>
          <w:szCs w:val="24"/>
        </w:rPr>
        <w:t>Write narratives to develop fictional events using effective technique, relevant descriptive details, and well-structured event sequences.</w:t>
      </w:r>
    </w:p>
    <w:p w:rsidR="00EF72CF" w:rsidRPr="00EF72CF" w:rsidRDefault="00EF72CF" w:rsidP="00EF72CF">
      <w:pPr>
        <w:rPr>
          <w:rFonts w:ascii="Calibri" w:hAnsi="Calibri" w:cs="Arial"/>
          <w:sz w:val="24"/>
          <w:szCs w:val="24"/>
        </w:rPr>
      </w:pPr>
    </w:p>
    <w:p w:rsidR="000A4BE0" w:rsidRDefault="00EF72CF" w:rsidP="000A4BE0">
      <w:pPr>
        <w:rPr>
          <w:rFonts w:ascii="Calibri" w:hAnsi="Calibri" w:cs="Arial"/>
          <w:sz w:val="24"/>
          <w:szCs w:val="24"/>
        </w:rPr>
      </w:pPr>
      <w:r w:rsidRPr="00EF72CF">
        <w:rPr>
          <w:rFonts w:ascii="Calibri" w:hAnsi="Calibri" w:cs="Arial"/>
          <w:sz w:val="24"/>
          <w:szCs w:val="24"/>
        </w:rPr>
        <w:t>Develop and strengthen writing as needed by planning, drafting, revising, editing, or trying a new approach, focusing on how well purpose and audience have been addresse</w:t>
      </w:r>
      <w:r>
        <w:rPr>
          <w:rFonts w:ascii="Calibri" w:hAnsi="Calibri" w:cs="Arial"/>
          <w:sz w:val="24"/>
          <w:szCs w:val="24"/>
        </w:rPr>
        <w:t>d.</w:t>
      </w:r>
    </w:p>
    <w:tbl>
      <w:tblPr>
        <w:tblpPr w:leftFromText="180" w:rightFromText="180" w:vertAnchor="page" w:horzAnchor="margin" w:tblpXSpec="center" w:tblpY="157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420"/>
        <w:gridCol w:w="3150"/>
      </w:tblGrid>
      <w:tr w:rsidR="00EF72CF" w:rsidRPr="00EF72CF" w:rsidTr="0062087C">
        <w:tc>
          <w:tcPr>
            <w:tcW w:w="10458" w:type="dxa"/>
            <w:gridSpan w:val="4"/>
            <w:tcBorders>
              <w:top w:val="nil"/>
              <w:left w:val="nil"/>
              <w:right w:val="nil"/>
            </w:tcBorders>
          </w:tcPr>
          <w:p w:rsidR="00EF72CF" w:rsidRPr="001200F5" w:rsidRDefault="00EF72CF" w:rsidP="0062087C">
            <w:pPr>
              <w:spacing w:before="240" w:after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00F5">
              <w:rPr>
                <w:rFonts w:ascii="Calibri" w:hAnsi="Calibri"/>
                <w:b/>
                <w:sz w:val="36"/>
                <w:szCs w:val="24"/>
              </w:rPr>
              <w:lastRenderedPageBreak/>
              <w:t>Cornell Notes Rubric</w:t>
            </w:r>
          </w:p>
        </w:tc>
      </w:tr>
      <w:tr w:rsidR="00EF72CF" w:rsidRPr="00EF72CF" w:rsidTr="0062087C"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 w:rsidRPr="00EF72CF">
              <w:rPr>
                <w:rFonts w:ascii="Calibri" w:hAnsi="Calibri"/>
                <w:b/>
                <w:sz w:val="16"/>
                <w:szCs w:val="24"/>
              </w:rPr>
              <w:t>Points</w:t>
            </w:r>
          </w:p>
        </w:tc>
        <w:tc>
          <w:tcPr>
            <w:tcW w:w="3240" w:type="dxa"/>
          </w:tcPr>
          <w:p w:rsidR="00EF72CF" w:rsidRPr="00EF72CF" w:rsidRDefault="00EF72CF" w:rsidP="001200F5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 xml:space="preserve">Cue </w:t>
            </w:r>
            <w:r w:rsidR="001200F5">
              <w:rPr>
                <w:rFonts w:ascii="Calibri" w:hAnsi="Calibri"/>
                <w:b/>
                <w:sz w:val="16"/>
                <w:szCs w:val="24"/>
              </w:rPr>
              <w:t>Column</w:t>
            </w:r>
          </w:p>
        </w:tc>
        <w:tc>
          <w:tcPr>
            <w:tcW w:w="3420" w:type="dxa"/>
          </w:tcPr>
          <w:p w:rsidR="00EF72CF" w:rsidRPr="00EF72CF" w:rsidRDefault="00EF72CF" w:rsidP="0062087C">
            <w:pPr>
              <w:pStyle w:val="Heading2"/>
              <w:rPr>
                <w:rFonts w:ascii="Calibri" w:hAnsi="Calibri"/>
                <w:sz w:val="16"/>
                <w:szCs w:val="24"/>
              </w:rPr>
            </w:pPr>
            <w:r>
              <w:rPr>
                <w:rFonts w:ascii="Calibri" w:hAnsi="Calibri"/>
                <w:sz w:val="16"/>
                <w:szCs w:val="24"/>
              </w:rPr>
              <w:t>Notes Section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Summary</w:t>
            </w:r>
          </w:p>
        </w:tc>
      </w:tr>
      <w:tr w:rsidR="00EF72CF" w:rsidRPr="00EF72CF" w:rsidTr="001200F5">
        <w:trPr>
          <w:trHeight w:val="1452"/>
        </w:trPr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8-7</w:t>
            </w: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Clearly labels and explains literary terms and author techniques. Explains each label briefly in original wording.</w:t>
            </w:r>
            <w:r w:rsidR="001200F5">
              <w:rPr>
                <w:rFonts w:ascii="Calibri" w:hAnsi="Calibri"/>
                <w:szCs w:val="24"/>
              </w:rPr>
              <w:t xml:space="preserve"> Utilizes spacing to connected labels and notes.</w:t>
            </w:r>
          </w:p>
        </w:tc>
        <w:tc>
          <w:tcPr>
            <w:tcW w:w="342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Contains a clear title. Records many examples of direct textual evidence. Consistently takes notes throughout the text.</w:t>
            </w:r>
            <w:r w:rsidR="001200F5">
              <w:rPr>
                <w:rFonts w:ascii="Calibri" w:hAnsi="Calibri"/>
                <w:szCs w:val="24"/>
              </w:rPr>
              <w:t xml:space="preserve"> Utilizes all space in section when taking notes.</w:t>
            </w:r>
          </w:p>
        </w:tc>
        <w:tc>
          <w:tcPr>
            <w:tcW w:w="3150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Provides an objective summary of the text. Engages in a deep contemplation of the theme of the text through reflection.</w:t>
            </w:r>
            <w:r w:rsidR="001200F5">
              <w:rPr>
                <w:rFonts w:ascii="Calibri" w:hAnsi="Calibri"/>
                <w:szCs w:val="24"/>
              </w:rPr>
              <w:t xml:space="preserve"> Should acknowledge purpose for learning or why this knowledge is important.</w:t>
            </w:r>
          </w:p>
        </w:tc>
      </w:tr>
    </w:tbl>
    <w:p w:rsidR="00EF72CF" w:rsidRPr="00EF72CF" w:rsidRDefault="00EF72CF" w:rsidP="00EF72CF">
      <w:pPr>
        <w:rPr>
          <w:vanish/>
        </w:rPr>
      </w:pPr>
    </w:p>
    <w:tbl>
      <w:tblPr>
        <w:tblpPr w:leftFromText="180" w:rightFromText="180" w:vertAnchor="page" w:horzAnchor="margin" w:tblpXSpec="center" w:tblpY="459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7"/>
        <w:gridCol w:w="3353"/>
        <w:gridCol w:w="3150"/>
      </w:tblGrid>
      <w:tr w:rsidR="00EF72CF" w:rsidRPr="00EF72CF" w:rsidTr="001200F5">
        <w:tc>
          <w:tcPr>
            <w:tcW w:w="10458" w:type="dxa"/>
            <w:gridSpan w:val="4"/>
            <w:tcBorders>
              <w:top w:val="nil"/>
              <w:left w:val="nil"/>
              <w:right w:val="nil"/>
            </w:tcBorders>
          </w:tcPr>
          <w:p w:rsidR="001200F5" w:rsidRDefault="001200F5" w:rsidP="0062087C">
            <w:pPr>
              <w:spacing w:before="240" w:after="240"/>
              <w:jc w:val="center"/>
              <w:rPr>
                <w:rFonts w:ascii="Calibri" w:hAnsi="Calibri"/>
                <w:b/>
                <w:sz w:val="36"/>
                <w:szCs w:val="24"/>
              </w:rPr>
            </w:pPr>
          </w:p>
          <w:p w:rsidR="00EF72CF" w:rsidRPr="001200F5" w:rsidRDefault="00EF72CF" w:rsidP="0062087C">
            <w:pPr>
              <w:spacing w:before="240" w:after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00F5">
              <w:rPr>
                <w:rFonts w:ascii="Calibri" w:hAnsi="Calibri"/>
                <w:b/>
                <w:sz w:val="36"/>
                <w:szCs w:val="24"/>
              </w:rPr>
              <w:t>Short Story Rubric</w:t>
            </w:r>
          </w:p>
        </w:tc>
      </w:tr>
      <w:tr w:rsidR="00EF72CF" w:rsidRPr="00EF72CF" w:rsidTr="001200F5"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 w:rsidRPr="00EF72CF">
              <w:rPr>
                <w:rFonts w:ascii="Calibri" w:hAnsi="Calibri"/>
                <w:b/>
                <w:sz w:val="16"/>
                <w:szCs w:val="24"/>
              </w:rPr>
              <w:t>Points</w:t>
            </w:r>
          </w:p>
        </w:tc>
        <w:tc>
          <w:tcPr>
            <w:tcW w:w="3307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 w:rsidRPr="00EF72CF">
              <w:rPr>
                <w:rFonts w:ascii="Calibri" w:hAnsi="Calibri"/>
                <w:b/>
                <w:sz w:val="16"/>
                <w:szCs w:val="24"/>
              </w:rPr>
              <w:t>Content</w:t>
            </w:r>
          </w:p>
        </w:tc>
        <w:tc>
          <w:tcPr>
            <w:tcW w:w="3353" w:type="dxa"/>
          </w:tcPr>
          <w:p w:rsidR="00EF72CF" w:rsidRPr="00EF72CF" w:rsidRDefault="00EF72CF" w:rsidP="0062087C">
            <w:pPr>
              <w:pStyle w:val="Heading2"/>
              <w:rPr>
                <w:rFonts w:ascii="Calibri" w:hAnsi="Calibri"/>
                <w:sz w:val="16"/>
                <w:szCs w:val="24"/>
              </w:rPr>
            </w:pPr>
            <w:r w:rsidRPr="00EF72CF">
              <w:rPr>
                <w:rFonts w:ascii="Calibri" w:hAnsi="Calibri"/>
                <w:sz w:val="16"/>
                <w:szCs w:val="24"/>
              </w:rPr>
              <w:t>Organization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b/>
                <w:sz w:val="16"/>
                <w:szCs w:val="24"/>
              </w:rPr>
            </w:pPr>
            <w:r w:rsidRPr="00EF72CF">
              <w:rPr>
                <w:rFonts w:ascii="Calibri" w:hAnsi="Calibri"/>
                <w:b/>
                <w:sz w:val="16"/>
                <w:szCs w:val="24"/>
              </w:rPr>
              <w:t>Style</w:t>
            </w:r>
          </w:p>
        </w:tc>
      </w:tr>
      <w:tr w:rsidR="00EF72CF" w:rsidRPr="00EF72CF" w:rsidTr="001200F5">
        <w:trPr>
          <w:trHeight w:val="1070"/>
        </w:trPr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8-7</w:t>
            </w: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07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shows imagination, ingenuity, and originality; the student </w:t>
            </w:r>
            <w:r w:rsidR="001200F5">
              <w:rPr>
                <w:rFonts w:ascii="Calibri" w:hAnsi="Calibri"/>
                <w:szCs w:val="24"/>
              </w:rPr>
              <w:t>provides many details clearly establishing</w:t>
            </w:r>
            <w:r w:rsidRPr="00EF72CF">
              <w:rPr>
                <w:rFonts w:ascii="Calibri" w:hAnsi="Calibri"/>
                <w:szCs w:val="24"/>
              </w:rPr>
              <w:t xml:space="preserve"> literary terms effectively to enhance the </w:t>
            </w:r>
            <w:r w:rsidR="001200F5">
              <w:rPr>
                <w:rFonts w:ascii="Calibri" w:hAnsi="Calibri"/>
                <w:szCs w:val="24"/>
              </w:rPr>
              <w:t>fictional sketch</w:t>
            </w:r>
            <w:r w:rsidRPr="00EF72CF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3353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employs sophisticated use of an engaging of </w:t>
            </w:r>
            <w:r w:rsidR="001200F5">
              <w:rPr>
                <w:rFonts w:ascii="Calibri" w:hAnsi="Calibri"/>
                <w:szCs w:val="24"/>
              </w:rPr>
              <w:t>exposition</w:t>
            </w:r>
            <w:r w:rsidRPr="00EF72CF">
              <w:rPr>
                <w:rFonts w:ascii="Calibri" w:hAnsi="Calibri"/>
                <w:szCs w:val="24"/>
              </w:rPr>
              <w:t>. The work is well organized and logical.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uses a wide range of sentence variety.  Punctuation and spelling are accurate.</w:t>
            </w:r>
          </w:p>
        </w:tc>
      </w:tr>
      <w:tr w:rsidR="00EF72CF" w:rsidRPr="00EF72CF" w:rsidTr="001200F5"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6-5</w:t>
            </w: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07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shows imagination and originality; the student </w:t>
            </w:r>
            <w:r w:rsidR="001200F5">
              <w:rPr>
                <w:rFonts w:ascii="Calibri" w:hAnsi="Calibri"/>
                <w:szCs w:val="24"/>
              </w:rPr>
              <w:t>provides some details</w:t>
            </w:r>
            <w:r w:rsidRPr="00EF72CF">
              <w:rPr>
                <w:rFonts w:ascii="Calibri" w:hAnsi="Calibri"/>
                <w:szCs w:val="24"/>
              </w:rPr>
              <w:t xml:space="preserve"> </w:t>
            </w:r>
            <w:r w:rsidR="001200F5">
              <w:rPr>
                <w:rFonts w:ascii="Calibri" w:hAnsi="Calibri"/>
                <w:szCs w:val="24"/>
              </w:rPr>
              <w:t>for</w:t>
            </w:r>
            <w:r w:rsidRPr="00EF72CF">
              <w:rPr>
                <w:rFonts w:ascii="Calibri" w:hAnsi="Calibri"/>
                <w:szCs w:val="24"/>
              </w:rPr>
              <w:t xml:space="preserve"> literary terms.</w:t>
            </w:r>
          </w:p>
        </w:tc>
        <w:tc>
          <w:tcPr>
            <w:tcW w:w="3353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consistently utilizes the elements of </w:t>
            </w:r>
            <w:r w:rsidR="001200F5">
              <w:rPr>
                <w:rFonts w:ascii="Calibri" w:hAnsi="Calibri"/>
                <w:szCs w:val="24"/>
              </w:rPr>
              <w:t xml:space="preserve">exposition. </w:t>
            </w:r>
            <w:r w:rsidRPr="00EF72CF">
              <w:rPr>
                <w:rFonts w:ascii="Calibri" w:hAnsi="Calibri"/>
                <w:szCs w:val="24"/>
              </w:rPr>
              <w:t>The work usually uses organization and logic.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generally uses a variety of sentences.  Punctuation and spelling are accurate with occasional errors.</w:t>
            </w:r>
          </w:p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</w:p>
        </w:tc>
      </w:tr>
      <w:tr w:rsidR="00EF72CF" w:rsidRPr="00EF72CF" w:rsidTr="001200F5">
        <w:trPr>
          <w:cantSplit/>
          <w:trHeight w:val="737"/>
        </w:trPr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4-3</w:t>
            </w:r>
          </w:p>
        </w:tc>
        <w:tc>
          <w:tcPr>
            <w:tcW w:w="3307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shows limited imagination; the student employs a few </w:t>
            </w:r>
            <w:r w:rsidR="001200F5">
              <w:rPr>
                <w:rFonts w:ascii="Calibri" w:hAnsi="Calibri"/>
                <w:szCs w:val="24"/>
              </w:rPr>
              <w:t xml:space="preserve">details for </w:t>
            </w:r>
            <w:r w:rsidRPr="00EF72CF">
              <w:rPr>
                <w:rFonts w:ascii="Calibri" w:hAnsi="Calibri"/>
                <w:szCs w:val="24"/>
              </w:rPr>
              <w:t>literary terms.</w:t>
            </w:r>
          </w:p>
        </w:tc>
        <w:tc>
          <w:tcPr>
            <w:tcW w:w="3353" w:type="dxa"/>
          </w:tcPr>
          <w:p w:rsidR="00EF72CF" w:rsidRPr="00EF72CF" w:rsidRDefault="00EF72CF" w:rsidP="001200F5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usually utilizes the elements of</w:t>
            </w:r>
            <w:r w:rsidR="001200F5">
              <w:rPr>
                <w:rFonts w:ascii="Calibri" w:hAnsi="Calibri"/>
                <w:szCs w:val="24"/>
              </w:rPr>
              <w:t xml:space="preserve"> exposition</w:t>
            </w:r>
            <w:r w:rsidRPr="00EF72CF">
              <w:rPr>
                <w:rFonts w:ascii="Calibri" w:hAnsi="Calibri"/>
                <w:szCs w:val="24"/>
              </w:rPr>
              <w:t>.  The work generally uses coherent organization and logic.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sometimes uses a variety of sentences.  Punctuation and spelling are generally accurate with occasional errors.</w:t>
            </w:r>
          </w:p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</w:p>
        </w:tc>
      </w:tr>
      <w:tr w:rsidR="00EF72CF" w:rsidRPr="00EF72CF" w:rsidTr="001200F5">
        <w:trPr>
          <w:trHeight w:val="935"/>
        </w:trPr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2-1</w:t>
            </w:r>
          </w:p>
        </w:tc>
        <w:tc>
          <w:tcPr>
            <w:tcW w:w="3307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shows very limited imagination; the student employs barely any</w:t>
            </w:r>
            <w:r w:rsidR="001200F5">
              <w:rPr>
                <w:rFonts w:ascii="Calibri" w:hAnsi="Calibri"/>
                <w:szCs w:val="24"/>
              </w:rPr>
              <w:t xml:space="preserve"> details to establish</w:t>
            </w:r>
            <w:r w:rsidRPr="00EF72CF">
              <w:rPr>
                <w:rFonts w:ascii="Calibri" w:hAnsi="Calibri"/>
                <w:szCs w:val="24"/>
              </w:rPr>
              <w:t xml:space="preserve"> literary terms.</w:t>
            </w:r>
          </w:p>
        </w:tc>
        <w:tc>
          <w:tcPr>
            <w:tcW w:w="3353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 xml:space="preserve">The student does not utilize the elements of </w:t>
            </w:r>
            <w:r w:rsidR="001200F5">
              <w:rPr>
                <w:rFonts w:ascii="Calibri" w:hAnsi="Calibri"/>
                <w:szCs w:val="24"/>
              </w:rPr>
              <w:t>exposition</w:t>
            </w:r>
            <w:r w:rsidR="001200F5" w:rsidRPr="00EF72CF">
              <w:rPr>
                <w:rFonts w:ascii="Calibri" w:hAnsi="Calibri"/>
                <w:szCs w:val="24"/>
              </w:rPr>
              <w:t xml:space="preserve"> </w:t>
            </w:r>
            <w:r w:rsidRPr="00EF72CF">
              <w:rPr>
                <w:rFonts w:ascii="Calibri" w:hAnsi="Calibri"/>
                <w:szCs w:val="24"/>
              </w:rPr>
              <w:t>.  The work is generally unclear.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employs a limited range of sentences. There are frequent errors with punctuation and spelling.</w:t>
            </w:r>
          </w:p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</w:p>
        </w:tc>
      </w:tr>
      <w:tr w:rsidR="00EF72CF" w:rsidRPr="00EF72CF" w:rsidTr="001200F5">
        <w:trPr>
          <w:trHeight w:val="845"/>
        </w:trPr>
        <w:tc>
          <w:tcPr>
            <w:tcW w:w="648" w:type="dxa"/>
          </w:tcPr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0</w:t>
            </w:r>
          </w:p>
          <w:p w:rsidR="00EF72CF" w:rsidRPr="00EF72CF" w:rsidRDefault="00EF72CF" w:rsidP="0062087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07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does not reach a standard described by any of the descriptors listed above.</w:t>
            </w:r>
          </w:p>
        </w:tc>
        <w:tc>
          <w:tcPr>
            <w:tcW w:w="3353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does not reach a standard described by any of the descriptors listed above.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The student does not reach a standard described by any of the descriptors listed above.</w:t>
            </w:r>
          </w:p>
        </w:tc>
      </w:tr>
      <w:tr w:rsidR="00EF72CF" w:rsidRPr="00EF72CF" w:rsidTr="001200F5">
        <w:tc>
          <w:tcPr>
            <w:tcW w:w="648" w:type="dxa"/>
          </w:tcPr>
          <w:p w:rsidR="00EF72CF" w:rsidRPr="00EF72CF" w:rsidRDefault="00EF72CF" w:rsidP="0062087C">
            <w:pPr>
              <w:spacing w:before="240" w:after="240"/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3307" w:type="dxa"/>
          </w:tcPr>
          <w:p w:rsidR="00EF72CF" w:rsidRPr="00EF72CF" w:rsidRDefault="00EF72CF" w:rsidP="0062087C">
            <w:pPr>
              <w:spacing w:before="240" w:after="240"/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___x 2 +</w:t>
            </w:r>
          </w:p>
        </w:tc>
        <w:tc>
          <w:tcPr>
            <w:tcW w:w="3353" w:type="dxa"/>
          </w:tcPr>
          <w:p w:rsidR="00EF72CF" w:rsidRPr="00EF72CF" w:rsidRDefault="00EF72CF" w:rsidP="0062087C">
            <w:pPr>
              <w:spacing w:before="240" w:after="240"/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___x 2 +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spacing w:before="240" w:after="240"/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___x 1 + =</w:t>
            </w:r>
          </w:p>
        </w:tc>
      </w:tr>
      <w:tr w:rsidR="00EF72CF" w:rsidRPr="00EF72CF" w:rsidTr="001200F5">
        <w:trPr>
          <w:trHeight w:val="692"/>
        </w:trPr>
        <w:tc>
          <w:tcPr>
            <w:tcW w:w="7308" w:type="dxa"/>
            <w:gridSpan w:val="3"/>
          </w:tcPr>
          <w:p w:rsidR="00EF72CF" w:rsidRPr="00EF72CF" w:rsidRDefault="00EF72CF" w:rsidP="0062087C">
            <w:pPr>
              <w:spacing w:before="120" w:after="240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Comments</w:t>
            </w:r>
          </w:p>
        </w:tc>
        <w:tc>
          <w:tcPr>
            <w:tcW w:w="3150" w:type="dxa"/>
          </w:tcPr>
          <w:p w:rsidR="00EF72CF" w:rsidRPr="00EF72CF" w:rsidRDefault="00EF72CF" w:rsidP="0062087C">
            <w:pPr>
              <w:spacing w:before="240" w:after="240"/>
              <w:jc w:val="center"/>
              <w:rPr>
                <w:rFonts w:ascii="Calibri" w:hAnsi="Calibri"/>
                <w:szCs w:val="24"/>
              </w:rPr>
            </w:pPr>
            <w:r w:rsidRPr="00EF72CF">
              <w:rPr>
                <w:rFonts w:ascii="Calibri" w:hAnsi="Calibri"/>
                <w:szCs w:val="24"/>
              </w:rPr>
              <w:t>Score ____/40</w:t>
            </w:r>
          </w:p>
        </w:tc>
      </w:tr>
    </w:tbl>
    <w:p w:rsidR="00EF72CF" w:rsidRDefault="00EF72CF" w:rsidP="000A4BE0">
      <w:pPr>
        <w:rPr>
          <w:rFonts w:ascii="Calibri" w:hAnsi="Calibri" w:cs="Arial"/>
          <w:sz w:val="24"/>
          <w:szCs w:val="24"/>
        </w:rPr>
      </w:pPr>
    </w:p>
    <w:p w:rsidR="001200F5" w:rsidRDefault="001200F5" w:rsidP="000A4BE0">
      <w:pPr>
        <w:rPr>
          <w:rFonts w:ascii="Calibri" w:hAnsi="Calibri" w:cs="Arial"/>
          <w:sz w:val="24"/>
          <w:szCs w:val="24"/>
        </w:rPr>
      </w:pPr>
    </w:p>
    <w:p w:rsidR="001200F5" w:rsidRDefault="001200F5" w:rsidP="000A4BE0">
      <w:pPr>
        <w:rPr>
          <w:rFonts w:ascii="Calibri" w:hAnsi="Calibri" w:cs="Arial"/>
          <w:sz w:val="24"/>
          <w:szCs w:val="24"/>
        </w:rPr>
      </w:pPr>
    </w:p>
    <w:p w:rsidR="001200F5" w:rsidRDefault="001200F5" w:rsidP="000A4BE0">
      <w:pPr>
        <w:rPr>
          <w:rFonts w:ascii="Calibri" w:hAnsi="Calibri" w:cs="Arial"/>
          <w:sz w:val="24"/>
          <w:szCs w:val="24"/>
        </w:rPr>
      </w:pPr>
    </w:p>
    <w:p w:rsidR="00EF72CF" w:rsidRPr="00EF72CF" w:rsidRDefault="00EF72CF" w:rsidP="000A4BE0">
      <w:pPr>
        <w:rPr>
          <w:rFonts w:asciiTheme="minorHAnsi" w:hAnsiTheme="minorHAnsi"/>
          <w:vanish/>
          <w:sz w:val="24"/>
          <w:szCs w:val="24"/>
        </w:rPr>
      </w:pPr>
    </w:p>
    <w:sectPr w:rsidR="00EF72CF" w:rsidRPr="00EF72CF" w:rsidSect="001200F5">
      <w:headerReference w:type="default" r:id="rId8"/>
      <w:pgSz w:w="12240" w:h="15840" w:code="1"/>
      <w:pgMar w:top="1296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CA" w:rsidRDefault="007C2CCA">
      <w:r>
        <w:separator/>
      </w:r>
    </w:p>
  </w:endnote>
  <w:endnote w:type="continuationSeparator" w:id="0">
    <w:p w:rsidR="007C2CCA" w:rsidRDefault="007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CA" w:rsidRDefault="007C2CCA">
      <w:r>
        <w:separator/>
      </w:r>
    </w:p>
  </w:footnote>
  <w:footnote w:type="continuationSeparator" w:id="0">
    <w:p w:rsidR="007C2CCA" w:rsidRDefault="007C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88" w:rsidRDefault="00EF72CF" w:rsidP="001506EA">
    <w:pPr>
      <w:pStyle w:val="Header"/>
      <w:rPr>
        <w:sz w:val="24"/>
        <w:szCs w:val="24"/>
      </w:rPr>
    </w:pPr>
    <w:r>
      <w:rPr>
        <w:sz w:val="24"/>
        <w:szCs w:val="24"/>
      </w:rPr>
      <w:t>Literary Texts Close Reading</w:t>
    </w:r>
    <w:r w:rsidR="00881788">
      <w:rPr>
        <w:sz w:val="24"/>
        <w:szCs w:val="24"/>
      </w:rPr>
      <w:tab/>
    </w:r>
    <w:r w:rsidR="00881788">
      <w:rPr>
        <w:sz w:val="24"/>
        <w:szCs w:val="24"/>
      </w:rPr>
      <w:tab/>
      <w:t>Name _________________</w:t>
    </w:r>
  </w:p>
  <w:p w:rsidR="00881788" w:rsidRPr="00C40AE9" w:rsidRDefault="00EF72CF" w:rsidP="001506EA">
    <w:pPr>
      <w:pStyle w:val="Header"/>
      <w:rPr>
        <w:sz w:val="24"/>
        <w:szCs w:val="24"/>
      </w:rPr>
    </w:pPr>
    <w:r>
      <w:rPr>
        <w:sz w:val="24"/>
        <w:szCs w:val="24"/>
      </w:rPr>
      <w:t>Short Fiction</w:t>
    </w:r>
    <w:r w:rsidR="00881788">
      <w:rPr>
        <w:sz w:val="24"/>
        <w:szCs w:val="24"/>
      </w:rPr>
      <w:tab/>
    </w:r>
    <w:r w:rsidR="00881788">
      <w:rPr>
        <w:sz w:val="24"/>
        <w:szCs w:val="24"/>
      </w:rPr>
      <w:tab/>
      <w:t>Date   _________________</w:t>
    </w:r>
  </w:p>
  <w:p w:rsidR="00881788" w:rsidRDefault="00881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65AD"/>
    <w:multiLevelType w:val="hybridMultilevel"/>
    <w:tmpl w:val="4356B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6445"/>
    <w:multiLevelType w:val="hybridMultilevel"/>
    <w:tmpl w:val="DF7C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45AC"/>
    <w:multiLevelType w:val="hybridMultilevel"/>
    <w:tmpl w:val="37F6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51E9F"/>
    <w:multiLevelType w:val="hybridMultilevel"/>
    <w:tmpl w:val="7B6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6"/>
    <w:rsid w:val="00056A34"/>
    <w:rsid w:val="000A4BE0"/>
    <w:rsid w:val="000F03DB"/>
    <w:rsid w:val="000F1F82"/>
    <w:rsid w:val="001200F5"/>
    <w:rsid w:val="00134B16"/>
    <w:rsid w:val="001506EA"/>
    <w:rsid w:val="00190BFB"/>
    <w:rsid w:val="001F2D7D"/>
    <w:rsid w:val="001F420B"/>
    <w:rsid w:val="002451E9"/>
    <w:rsid w:val="00295D27"/>
    <w:rsid w:val="003145F1"/>
    <w:rsid w:val="00340455"/>
    <w:rsid w:val="0034753E"/>
    <w:rsid w:val="00374BA6"/>
    <w:rsid w:val="00385E95"/>
    <w:rsid w:val="004073BA"/>
    <w:rsid w:val="00433B59"/>
    <w:rsid w:val="00494832"/>
    <w:rsid w:val="004A3D38"/>
    <w:rsid w:val="004B23C5"/>
    <w:rsid w:val="0051043F"/>
    <w:rsid w:val="00560C29"/>
    <w:rsid w:val="00585BD6"/>
    <w:rsid w:val="005E7286"/>
    <w:rsid w:val="00652C8F"/>
    <w:rsid w:val="006B01A0"/>
    <w:rsid w:val="006F3B91"/>
    <w:rsid w:val="007157AF"/>
    <w:rsid w:val="0073251D"/>
    <w:rsid w:val="00755052"/>
    <w:rsid w:val="007A3936"/>
    <w:rsid w:val="007C2CCA"/>
    <w:rsid w:val="0080451A"/>
    <w:rsid w:val="00806030"/>
    <w:rsid w:val="0084660E"/>
    <w:rsid w:val="00881788"/>
    <w:rsid w:val="008C0972"/>
    <w:rsid w:val="00903036"/>
    <w:rsid w:val="009849DC"/>
    <w:rsid w:val="009C6329"/>
    <w:rsid w:val="00A727E0"/>
    <w:rsid w:val="00BD214A"/>
    <w:rsid w:val="00BF4CD2"/>
    <w:rsid w:val="00BF705F"/>
    <w:rsid w:val="00C077C9"/>
    <w:rsid w:val="00C21133"/>
    <w:rsid w:val="00C37923"/>
    <w:rsid w:val="00C53DA8"/>
    <w:rsid w:val="00C8001E"/>
    <w:rsid w:val="00CB0E5B"/>
    <w:rsid w:val="00CF1C07"/>
    <w:rsid w:val="00D035F2"/>
    <w:rsid w:val="00D21B99"/>
    <w:rsid w:val="00D67C93"/>
    <w:rsid w:val="00DA1569"/>
    <w:rsid w:val="00DA3A23"/>
    <w:rsid w:val="00DE1B78"/>
    <w:rsid w:val="00E057D2"/>
    <w:rsid w:val="00E12EF9"/>
    <w:rsid w:val="00E5093B"/>
    <w:rsid w:val="00E739B3"/>
    <w:rsid w:val="00E95B56"/>
    <w:rsid w:val="00E97D32"/>
    <w:rsid w:val="00EF72CF"/>
    <w:rsid w:val="00F002FB"/>
    <w:rsid w:val="00F22C02"/>
    <w:rsid w:val="00F45D9D"/>
    <w:rsid w:val="00FE3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78FB525-EC6E-49B7-8F3E-E5E6835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Sans Typewriter" w:hAnsi="Lucida Sans Typewriter"/>
      <w:sz w:val="7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line="480" w:lineRule="auto"/>
    </w:pPr>
    <w:rPr>
      <w:b/>
      <w:bCs/>
      <w:sz w:val="32"/>
    </w:rPr>
  </w:style>
  <w:style w:type="table" w:styleId="TableGrid">
    <w:name w:val="Table Grid"/>
    <w:basedOn w:val="TableNormal"/>
    <w:rsid w:val="00903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56A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56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28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5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FA1C-B42D-4773-9526-E9AFF5F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</vt:lpstr>
    </vt:vector>
  </TitlesOfParts>
  <Company>BEXLEY CITY SCHOOL DISTRICT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</dc:title>
  <dc:subject/>
  <dc:creator>Bexley City Schools</dc:creator>
  <cp:keywords/>
  <cp:lastModifiedBy>Chevy Sidel</cp:lastModifiedBy>
  <cp:revision>5</cp:revision>
  <cp:lastPrinted>2014-08-29T19:21:00Z</cp:lastPrinted>
  <dcterms:created xsi:type="dcterms:W3CDTF">2014-08-29T15:12:00Z</dcterms:created>
  <dcterms:modified xsi:type="dcterms:W3CDTF">2014-08-29T19:43:00Z</dcterms:modified>
</cp:coreProperties>
</file>