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93" w:rsidRPr="006321DD" w:rsidRDefault="00646F27" w:rsidP="00646F27">
      <w:pPr>
        <w:pStyle w:val="Title"/>
        <w:rPr>
          <w:rFonts w:ascii="Constantia" w:hAnsi="Constantia"/>
          <w:sz w:val="28"/>
        </w:rPr>
      </w:pPr>
      <w:r>
        <w:rPr>
          <w:noProof/>
        </w:rPr>
        <w:drawing>
          <wp:anchor distT="0" distB="0" distL="114300" distR="114300" simplePos="0" relativeHeight="251658240" behindDoc="1" locked="0" layoutInCell="1" allowOverlap="1" wp14:anchorId="15A029F8" wp14:editId="3C76C113">
            <wp:simplePos x="0" y="0"/>
            <wp:positionH relativeFrom="column">
              <wp:posOffset>9525</wp:posOffset>
            </wp:positionH>
            <wp:positionV relativeFrom="paragraph">
              <wp:posOffset>0</wp:posOffset>
            </wp:positionV>
            <wp:extent cx="1419225" cy="1866900"/>
            <wp:effectExtent l="0" t="0" r="9525" b="0"/>
            <wp:wrapSquare wrapText="bothSides"/>
            <wp:docPr id="2" name="Picture 2" descr="https://www.nyhistory.org/web/crossroads/images/medium/john_jay_by_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yhistory.org/web/crossroads/images/medium/john_jay_by_wright.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026" t="10588" r="11654"/>
                    <a:stretch/>
                  </pic:blipFill>
                  <pic:spPr bwMode="auto">
                    <a:xfrm>
                      <a:off x="0" y="0"/>
                      <a:ext cx="1419225"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493" w:rsidRPr="003E7EB7">
        <w:rPr>
          <w:rFonts w:ascii="Constantia" w:hAnsi="Constantia"/>
          <w:sz w:val="36"/>
        </w:rPr>
        <w:t>A.P. United States History</w:t>
      </w:r>
    </w:p>
    <w:p w:rsidR="00593493" w:rsidRPr="006321DD" w:rsidRDefault="00593493" w:rsidP="00593493">
      <w:pPr>
        <w:jc w:val="center"/>
        <w:rPr>
          <w:rFonts w:ascii="Constantia" w:hAnsi="Constantia"/>
          <w:b/>
          <w:sz w:val="24"/>
        </w:rPr>
      </w:pPr>
    </w:p>
    <w:p w:rsidR="00593493" w:rsidRPr="006321DD" w:rsidRDefault="00593493" w:rsidP="00593493">
      <w:pPr>
        <w:rPr>
          <w:rFonts w:ascii="Constantia" w:hAnsi="Constantia"/>
          <w:b/>
          <w:sz w:val="24"/>
        </w:rPr>
      </w:pPr>
      <w:proofErr w:type="spellStart"/>
      <w:r w:rsidRPr="006321DD">
        <w:rPr>
          <w:rFonts w:ascii="Constantia" w:hAnsi="Constantia"/>
          <w:b/>
          <w:sz w:val="24"/>
        </w:rPr>
        <w:t>Bexley</w:t>
      </w:r>
      <w:proofErr w:type="spellEnd"/>
      <w:r w:rsidRPr="006321DD">
        <w:rPr>
          <w:rFonts w:ascii="Constantia" w:hAnsi="Constantia"/>
          <w:b/>
          <w:sz w:val="24"/>
        </w:rPr>
        <w:t xml:space="preserve"> High School </w:t>
      </w:r>
    </w:p>
    <w:p w:rsidR="00593493" w:rsidRPr="006321DD" w:rsidRDefault="00593493">
      <w:pPr>
        <w:rPr>
          <w:rFonts w:ascii="Constantia" w:hAnsi="Constantia"/>
          <w:b/>
          <w:sz w:val="24"/>
        </w:rPr>
      </w:pPr>
      <w:r w:rsidRPr="006321DD">
        <w:rPr>
          <w:rFonts w:ascii="Constantia" w:hAnsi="Constantia"/>
          <w:b/>
          <w:sz w:val="24"/>
        </w:rPr>
        <w:t>Dr. King-Owen</w:t>
      </w:r>
    </w:p>
    <w:p w:rsidR="00593493" w:rsidRPr="006321DD" w:rsidRDefault="00D02504" w:rsidP="00646F27">
      <w:pPr>
        <w:tabs>
          <w:tab w:val="left" w:pos="3450"/>
        </w:tabs>
        <w:rPr>
          <w:rFonts w:ascii="Constantia" w:hAnsi="Constantia"/>
          <w:b/>
          <w:sz w:val="24"/>
        </w:rPr>
      </w:pPr>
      <w:r>
        <w:rPr>
          <w:rFonts w:ascii="Constantia" w:hAnsi="Constantia"/>
          <w:b/>
          <w:sz w:val="24"/>
        </w:rPr>
        <w:t>2016-2017</w:t>
      </w:r>
      <w:r w:rsidR="00593493" w:rsidRPr="006321DD">
        <w:rPr>
          <w:rFonts w:ascii="Constantia" w:hAnsi="Constantia"/>
          <w:b/>
          <w:sz w:val="24"/>
        </w:rPr>
        <w:t xml:space="preserve"> Course Syllabus</w:t>
      </w:r>
      <w:r w:rsidR="00646F27">
        <w:rPr>
          <w:rFonts w:ascii="Constantia" w:hAnsi="Constantia"/>
          <w:b/>
          <w:sz w:val="24"/>
        </w:rPr>
        <w:tab/>
      </w:r>
    </w:p>
    <w:p w:rsidR="00593493" w:rsidRPr="006321DD" w:rsidRDefault="002E5745">
      <w:pPr>
        <w:rPr>
          <w:rFonts w:ascii="Constantia" w:hAnsi="Constantia"/>
          <w:b/>
          <w:sz w:val="24"/>
        </w:rPr>
      </w:pPr>
      <w:r w:rsidRPr="006321DD">
        <w:rPr>
          <w:rFonts w:ascii="Constantia" w:hAnsi="Constantia"/>
          <w:b/>
          <w:sz w:val="24"/>
        </w:rPr>
        <w:t>Contact Infor</w:t>
      </w:r>
      <w:bookmarkStart w:id="0" w:name="_GoBack"/>
      <w:bookmarkEnd w:id="0"/>
      <w:r w:rsidRPr="006321DD">
        <w:rPr>
          <w:rFonts w:ascii="Constantia" w:hAnsi="Constantia"/>
          <w:b/>
          <w:sz w:val="24"/>
        </w:rPr>
        <w:t xml:space="preserve">mation:  </w:t>
      </w:r>
      <w:r w:rsidR="00963C98" w:rsidRPr="006321DD">
        <w:rPr>
          <w:rFonts w:ascii="Constantia" w:hAnsi="Constantia"/>
          <w:b/>
          <w:sz w:val="24"/>
        </w:rPr>
        <w:t xml:space="preserve">scott.king-owen@bexleyschools.org; </w:t>
      </w:r>
      <w:r w:rsidR="006321DD">
        <w:rPr>
          <w:rFonts w:ascii="Constantia" w:hAnsi="Constantia"/>
          <w:b/>
          <w:color w:val="000000" w:themeColor="text1"/>
          <w:sz w:val="24"/>
        </w:rPr>
        <w:t>(614) 231-4591, ext. 4261</w:t>
      </w:r>
    </w:p>
    <w:p w:rsidR="00593493" w:rsidRPr="006321DD" w:rsidRDefault="00593493">
      <w:pPr>
        <w:rPr>
          <w:rFonts w:ascii="Constantia" w:hAnsi="Constantia"/>
          <w:b/>
        </w:rPr>
      </w:pPr>
    </w:p>
    <w:p w:rsidR="00593493" w:rsidRPr="006321DD" w:rsidRDefault="00D24CBF">
      <w:pPr>
        <w:rPr>
          <w:rFonts w:ascii="Constantia" w:hAnsi="Constantia"/>
          <w:b/>
          <w:u w:val="single"/>
        </w:rPr>
      </w:pPr>
      <w:r w:rsidRPr="006321DD">
        <w:rPr>
          <w:rFonts w:ascii="Constantia" w:hAnsi="Constantia"/>
          <w:b/>
          <w:u w:val="single"/>
        </w:rPr>
        <w:t>Course Overview</w:t>
      </w:r>
    </w:p>
    <w:p w:rsidR="00593493" w:rsidRPr="006321DD" w:rsidRDefault="00593493">
      <w:pPr>
        <w:rPr>
          <w:rFonts w:ascii="Constantia" w:hAnsi="Constantia"/>
        </w:rPr>
      </w:pPr>
    </w:p>
    <w:p w:rsidR="00593493" w:rsidRPr="006321DD" w:rsidRDefault="00593493" w:rsidP="00EE1D80">
      <w:pPr>
        <w:pStyle w:val="BodyText"/>
        <w:rPr>
          <w:rFonts w:ascii="Constantia" w:hAnsi="Constantia"/>
        </w:rPr>
      </w:pPr>
      <w:r w:rsidRPr="006321DD">
        <w:rPr>
          <w:rFonts w:ascii="Constantia" w:hAnsi="Constantia"/>
        </w:rPr>
        <w:t xml:space="preserve">Advanced Placement United States history </w:t>
      </w:r>
      <w:r w:rsidR="00727BA9" w:rsidRPr="006321DD">
        <w:rPr>
          <w:rFonts w:ascii="Constantia" w:hAnsi="Constantia"/>
        </w:rPr>
        <w:t>prepares</w:t>
      </w:r>
      <w:r w:rsidRPr="006321DD">
        <w:rPr>
          <w:rFonts w:ascii="Constantia" w:hAnsi="Constantia"/>
        </w:rPr>
        <w:t xml:space="preserve"> students </w:t>
      </w:r>
      <w:r w:rsidR="00727BA9" w:rsidRPr="006321DD">
        <w:rPr>
          <w:rFonts w:ascii="Constantia" w:hAnsi="Constantia"/>
        </w:rPr>
        <w:t>to take</w:t>
      </w:r>
      <w:r w:rsidRPr="006321DD">
        <w:rPr>
          <w:rFonts w:ascii="Constantia" w:hAnsi="Constantia"/>
        </w:rPr>
        <w:t xml:space="preserve"> the A.P. exam in order to earn college credit by simulating a “typical” introductory American history course at a university.  </w:t>
      </w:r>
      <w:r w:rsidR="006321DD">
        <w:rPr>
          <w:rFonts w:ascii="Constantia" w:hAnsi="Constantia"/>
        </w:rPr>
        <w:t>The exam, given in May 2015, has been completely re-designed.  To be successful, students will have to become masterful readers of primary and secondary sources and develop their analytical writing abilities through essays and short-answer questions.  In many ways, the new A.P. exam is designed to replicate what goes on in a university course.</w:t>
      </w:r>
    </w:p>
    <w:p w:rsidR="00593493" w:rsidRPr="006321DD" w:rsidRDefault="00593493">
      <w:pPr>
        <w:rPr>
          <w:rFonts w:ascii="Constantia" w:hAnsi="Constantia"/>
          <w:sz w:val="20"/>
          <w:szCs w:val="20"/>
        </w:rPr>
      </w:pPr>
    </w:p>
    <w:p w:rsidR="0042063E" w:rsidRPr="006321DD" w:rsidRDefault="006321DD">
      <w:pPr>
        <w:rPr>
          <w:rFonts w:ascii="Constantia" w:hAnsi="Constantia"/>
          <w:sz w:val="20"/>
          <w:szCs w:val="20"/>
        </w:rPr>
      </w:pPr>
      <w:r>
        <w:rPr>
          <w:rFonts w:ascii="Constantia" w:hAnsi="Constantia"/>
          <w:sz w:val="20"/>
          <w:szCs w:val="20"/>
        </w:rPr>
        <w:t>To be successful</w:t>
      </w:r>
      <w:r w:rsidR="00593493" w:rsidRPr="006321DD">
        <w:rPr>
          <w:rFonts w:ascii="Constantia" w:hAnsi="Constantia"/>
          <w:sz w:val="20"/>
          <w:szCs w:val="20"/>
        </w:rPr>
        <w:t>, you have to commit to reading and study.  There is a great deal of information to assimilate.  Some of it wi</w:t>
      </w:r>
      <w:r w:rsidR="0042063E" w:rsidRPr="006321DD">
        <w:rPr>
          <w:rFonts w:ascii="Constantia" w:hAnsi="Constantia"/>
          <w:sz w:val="20"/>
          <w:szCs w:val="20"/>
        </w:rPr>
        <w:t>ll come from lectures while much will be learned by reading.  You must be organized and disciplined to triumph over the onslaught of details that will assault you as you take notes in class, participate in discussions and debates, and read primary and secondary sources.  You will have to do much reading and study at home, so time management and organization skills will help you.  My job is to offer you suggestions, help, and support as you manage your workload.</w:t>
      </w:r>
    </w:p>
    <w:p w:rsidR="0042063E" w:rsidRPr="006321DD" w:rsidRDefault="0042063E">
      <w:pPr>
        <w:rPr>
          <w:rFonts w:ascii="Constantia" w:hAnsi="Constantia"/>
          <w:sz w:val="20"/>
          <w:szCs w:val="20"/>
        </w:rPr>
      </w:pPr>
    </w:p>
    <w:p w:rsidR="0042063E" w:rsidRPr="006321DD" w:rsidRDefault="0042063E">
      <w:pPr>
        <w:rPr>
          <w:rFonts w:ascii="Constantia" w:hAnsi="Constantia"/>
          <w:sz w:val="20"/>
          <w:szCs w:val="20"/>
        </w:rPr>
      </w:pPr>
      <w:r w:rsidRPr="006321DD">
        <w:rPr>
          <w:rFonts w:ascii="Constantia" w:hAnsi="Constantia"/>
          <w:sz w:val="20"/>
          <w:szCs w:val="20"/>
        </w:rPr>
        <w:t xml:space="preserve">Second, you will have to get used to a lot of writing.  Writing is like any other skill in that the more you practice learning to do it well, the better you will get.  There will be many essay questions and a great </w:t>
      </w:r>
      <w:r w:rsidR="00727BA9" w:rsidRPr="006321DD">
        <w:rPr>
          <w:rFonts w:ascii="Constantia" w:hAnsi="Constantia"/>
          <w:sz w:val="20"/>
          <w:szCs w:val="20"/>
        </w:rPr>
        <w:t>number of those</w:t>
      </w:r>
      <w:r w:rsidRPr="006321DD">
        <w:rPr>
          <w:rFonts w:ascii="Constantia" w:hAnsi="Constantia"/>
          <w:sz w:val="20"/>
          <w:szCs w:val="20"/>
        </w:rPr>
        <w:t xml:space="preserve"> will involve your ability to analyze and synthesize information from primary sources.  My job is to give </w:t>
      </w:r>
      <w:proofErr w:type="spellStart"/>
      <w:r w:rsidRPr="006321DD">
        <w:rPr>
          <w:rFonts w:ascii="Constantia" w:hAnsi="Constantia"/>
          <w:sz w:val="20"/>
          <w:szCs w:val="20"/>
        </w:rPr>
        <w:t>you</w:t>
      </w:r>
      <w:proofErr w:type="spellEnd"/>
      <w:r w:rsidRPr="006321DD">
        <w:rPr>
          <w:rFonts w:ascii="Constantia" w:hAnsi="Constantia"/>
          <w:sz w:val="20"/>
          <w:szCs w:val="20"/>
        </w:rPr>
        <w:t xml:space="preserve"> insight into essay organization and strategy and to sharpen your writing abilities through feedback and practice.</w:t>
      </w:r>
    </w:p>
    <w:p w:rsidR="0042063E" w:rsidRPr="006321DD" w:rsidRDefault="0042063E">
      <w:pPr>
        <w:rPr>
          <w:rFonts w:ascii="Constantia" w:hAnsi="Constantia"/>
          <w:sz w:val="20"/>
          <w:szCs w:val="20"/>
        </w:rPr>
      </w:pPr>
    </w:p>
    <w:p w:rsidR="0042063E" w:rsidRPr="006321DD" w:rsidRDefault="0042063E">
      <w:pPr>
        <w:rPr>
          <w:rFonts w:ascii="Constantia" w:hAnsi="Constantia"/>
          <w:sz w:val="20"/>
          <w:szCs w:val="20"/>
        </w:rPr>
      </w:pPr>
      <w:r w:rsidRPr="006321DD">
        <w:rPr>
          <w:rFonts w:ascii="Constantia" w:hAnsi="Constantia"/>
          <w:sz w:val="20"/>
          <w:szCs w:val="20"/>
        </w:rPr>
        <w:t xml:space="preserve">Third, you will have to start thinking </w:t>
      </w:r>
      <w:r w:rsidR="00727BA9" w:rsidRPr="006321DD">
        <w:rPr>
          <w:rFonts w:ascii="Constantia" w:hAnsi="Constantia"/>
          <w:sz w:val="20"/>
          <w:szCs w:val="20"/>
        </w:rPr>
        <w:t>in more complex ways</w:t>
      </w:r>
      <w:r w:rsidRPr="006321DD">
        <w:rPr>
          <w:rFonts w:ascii="Constantia" w:hAnsi="Constantia"/>
          <w:sz w:val="20"/>
          <w:szCs w:val="20"/>
        </w:rPr>
        <w:t>.</w:t>
      </w:r>
      <w:r w:rsidR="00D24CBF" w:rsidRPr="006321DD">
        <w:rPr>
          <w:rFonts w:ascii="Constantia" w:hAnsi="Constantia"/>
          <w:sz w:val="20"/>
          <w:szCs w:val="20"/>
        </w:rPr>
        <w:t xml:space="preserve">  You can memorize a good deal of American history but that does not necessarily translate into doing well on the A.P. exam.  Much of the A.P. course curriculum is about analysis, synthesis, and evaluation, which calls upon you as a scholar to go beyond what is merely given to you on test.  You will learn to question assumptions, to probe biases, and to make critical judgments about the utility of information.  </w:t>
      </w:r>
    </w:p>
    <w:p w:rsidR="00D24CBF" w:rsidRPr="006321DD" w:rsidRDefault="00D24CBF">
      <w:pPr>
        <w:rPr>
          <w:rFonts w:ascii="Constantia" w:hAnsi="Constantia"/>
          <w:sz w:val="20"/>
          <w:szCs w:val="20"/>
        </w:rPr>
      </w:pPr>
    </w:p>
    <w:p w:rsidR="00D24CBF" w:rsidRPr="006321DD" w:rsidRDefault="00D24CBF">
      <w:pPr>
        <w:rPr>
          <w:rFonts w:ascii="Constantia" w:hAnsi="Constantia"/>
          <w:sz w:val="20"/>
          <w:szCs w:val="20"/>
        </w:rPr>
      </w:pPr>
      <w:r w:rsidRPr="006321DD">
        <w:rPr>
          <w:rFonts w:ascii="Constantia" w:hAnsi="Constantia"/>
          <w:sz w:val="20"/>
          <w:szCs w:val="20"/>
        </w:rPr>
        <w:t xml:space="preserve">My job through all of this process is to help you develop your thinking and writing skills, to give you critical feedback, and to encourage you as you master difficult concepts and answer challenging questions.  So, let me give you some advice.  First, don’t put off doing your work.  Second, rely on your classmates for support.  Third, take care of your physical and mental health.  And fourth, see me the moment you need help.   </w:t>
      </w:r>
    </w:p>
    <w:p w:rsidR="00D24CBF" w:rsidRPr="006321DD" w:rsidRDefault="00D24CBF">
      <w:pPr>
        <w:rPr>
          <w:rFonts w:ascii="Constantia" w:hAnsi="Constantia"/>
        </w:rPr>
      </w:pPr>
    </w:p>
    <w:p w:rsidR="00D24CBF" w:rsidRPr="006321DD" w:rsidRDefault="00D24CBF">
      <w:pPr>
        <w:rPr>
          <w:rFonts w:ascii="Constantia" w:hAnsi="Constantia"/>
          <w:b/>
          <w:u w:val="single"/>
        </w:rPr>
      </w:pPr>
      <w:r w:rsidRPr="006321DD">
        <w:rPr>
          <w:rFonts w:ascii="Constantia" w:hAnsi="Constantia"/>
          <w:b/>
          <w:u w:val="single"/>
        </w:rPr>
        <w:t xml:space="preserve">Course Description </w:t>
      </w:r>
    </w:p>
    <w:p w:rsidR="00727BA9" w:rsidRPr="006321DD" w:rsidRDefault="00727BA9">
      <w:pPr>
        <w:rPr>
          <w:rFonts w:ascii="Constantia" w:hAnsi="Constantia"/>
          <w:b/>
        </w:rPr>
      </w:pPr>
    </w:p>
    <w:p w:rsidR="00727BA9" w:rsidRPr="006321DD" w:rsidRDefault="00727BA9">
      <w:pPr>
        <w:rPr>
          <w:rFonts w:ascii="Constantia" w:hAnsi="Constantia"/>
          <w:sz w:val="20"/>
          <w:szCs w:val="20"/>
        </w:rPr>
      </w:pPr>
      <w:r w:rsidRPr="006321DD">
        <w:rPr>
          <w:rFonts w:ascii="Constantia" w:hAnsi="Constantia"/>
          <w:sz w:val="20"/>
          <w:szCs w:val="20"/>
        </w:rPr>
        <w:t>A.P. United States History introduces students to the major events, persons, and concepts of American history from 1400 to the present.  Students will examine the development of American political institutions, analyze the effect of American economic development on society, culture, and politics, and trace the changing relationships among social classes, men and women, and ethnic groups.  In order to trace these changes and evaluate their impact on American social, political, and cultural life, students will have to learn to analyze and critically evaluate primary sources, develop argumenta</w:t>
      </w:r>
      <w:r w:rsidR="00194D8E" w:rsidRPr="006321DD">
        <w:rPr>
          <w:rFonts w:ascii="Constantia" w:hAnsi="Constantia"/>
          <w:sz w:val="20"/>
          <w:szCs w:val="20"/>
        </w:rPr>
        <w:t>tive writing skills, and sharpen analytic and evaluative thinking.</w:t>
      </w:r>
    </w:p>
    <w:p w:rsidR="00D24CBF" w:rsidRPr="006321DD" w:rsidRDefault="00D24CBF">
      <w:pPr>
        <w:rPr>
          <w:rFonts w:ascii="Constantia" w:hAnsi="Constantia"/>
          <w:b/>
          <w:u w:val="single"/>
        </w:rPr>
      </w:pPr>
      <w:r w:rsidRPr="006321DD">
        <w:rPr>
          <w:rFonts w:ascii="Constantia" w:hAnsi="Constantia"/>
          <w:b/>
          <w:u w:val="single"/>
        </w:rPr>
        <w:lastRenderedPageBreak/>
        <w:t>Course Materials</w:t>
      </w:r>
    </w:p>
    <w:p w:rsidR="00194D8E" w:rsidRPr="006321DD" w:rsidRDefault="00194D8E">
      <w:pPr>
        <w:rPr>
          <w:rFonts w:ascii="Constantia" w:hAnsi="Constantia"/>
        </w:rPr>
      </w:pPr>
    </w:p>
    <w:p w:rsidR="00B22350" w:rsidRPr="006321DD" w:rsidRDefault="00B22350">
      <w:pPr>
        <w:rPr>
          <w:rFonts w:ascii="Constantia" w:hAnsi="Constantia"/>
          <w:sz w:val="20"/>
          <w:szCs w:val="20"/>
        </w:rPr>
      </w:pPr>
      <w:r w:rsidRPr="006321DD">
        <w:rPr>
          <w:rFonts w:ascii="Constantia" w:hAnsi="Constantia"/>
          <w:sz w:val="20"/>
          <w:szCs w:val="20"/>
        </w:rPr>
        <w:t xml:space="preserve">Eric </w:t>
      </w:r>
      <w:proofErr w:type="spellStart"/>
      <w:r w:rsidRPr="006321DD">
        <w:rPr>
          <w:rFonts w:ascii="Constantia" w:hAnsi="Constantia"/>
          <w:sz w:val="20"/>
          <w:szCs w:val="20"/>
        </w:rPr>
        <w:t>Foner</w:t>
      </w:r>
      <w:proofErr w:type="spellEnd"/>
      <w:r w:rsidRPr="006321DD">
        <w:rPr>
          <w:rFonts w:ascii="Constantia" w:hAnsi="Constantia"/>
          <w:sz w:val="20"/>
          <w:szCs w:val="20"/>
        </w:rPr>
        <w:t xml:space="preserve">.  </w:t>
      </w:r>
      <w:r w:rsidRPr="006321DD">
        <w:rPr>
          <w:rFonts w:ascii="Constantia" w:hAnsi="Constantia"/>
          <w:i/>
          <w:sz w:val="20"/>
          <w:szCs w:val="20"/>
        </w:rPr>
        <w:t>Give Me Liberty:  An American History</w:t>
      </w:r>
      <w:r w:rsidRPr="006321DD">
        <w:rPr>
          <w:rFonts w:ascii="Constantia" w:hAnsi="Constantia"/>
          <w:sz w:val="20"/>
          <w:szCs w:val="20"/>
        </w:rPr>
        <w:t>.  3</w:t>
      </w:r>
      <w:r w:rsidRPr="006321DD">
        <w:rPr>
          <w:rFonts w:ascii="Constantia" w:hAnsi="Constantia"/>
          <w:sz w:val="20"/>
          <w:szCs w:val="20"/>
          <w:vertAlign w:val="superscript"/>
        </w:rPr>
        <w:t>rd</w:t>
      </w:r>
      <w:r w:rsidRPr="006321DD">
        <w:rPr>
          <w:rFonts w:ascii="Constantia" w:hAnsi="Constantia"/>
          <w:sz w:val="20"/>
          <w:szCs w:val="20"/>
        </w:rPr>
        <w:t xml:space="preserve"> Edition (New York:  W.W. Norton, 2010).</w:t>
      </w:r>
    </w:p>
    <w:p w:rsidR="00BB3451" w:rsidRPr="00D02504" w:rsidRDefault="00D02504">
      <w:pPr>
        <w:rPr>
          <w:rFonts w:ascii="Constantia" w:hAnsi="Constantia"/>
          <w:sz w:val="20"/>
          <w:szCs w:val="20"/>
        </w:rPr>
      </w:pPr>
      <w:r>
        <w:rPr>
          <w:rFonts w:ascii="Constantia" w:hAnsi="Constantia"/>
          <w:sz w:val="20"/>
          <w:szCs w:val="20"/>
        </w:rPr>
        <w:t xml:space="preserve">Alan Brinkley. </w:t>
      </w:r>
      <w:r>
        <w:rPr>
          <w:rFonts w:ascii="Constantia" w:hAnsi="Constantia"/>
          <w:i/>
          <w:sz w:val="20"/>
          <w:szCs w:val="20"/>
        </w:rPr>
        <w:t xml:space="preserve">American History. </w:t>
      </w:r>
      <w:r>
        <w:rPr>
          <w:rFonts w:ascii="Constantia" w:hAnsi="Constantia"/>
          <w:sz w:val="20"/>
          <w:szCs w:val="20"/>
        </w:rPr>
        <w:t>15</w:t>
      </w:r>
      <w:r w:rsidRPr="00D02504">
        <w:rPr>
          <w:rFonts w:ascii="Constantia" w:hAnsi="Constantia"/>
          <w:sz w:val="20"/>
          <w:szCs w:val="20"/>
          <w:vertAlign w:val="superscript"/>
        </w:rPr>
        <w:t>th</w:t>
      </w:r>
      <w:r>
        <w:rPr>
          <w:rFonts w:ascii="Constantia" w:hAnsi="Constantia"/>
          <w:sz w:val="20"/>
          <w:szCs w:val="20"/>
        </w:rPr>
        <w:t xml:space="preserve"> Edition (New York:  Mc-</w:t>
      </w:r>
      <w:proofErr w:type="spellStart"/>
      <w:r>
        <w:rPr>
          <w:rFonts w:ascii="Constantia" w:hAnsi="Constantia"/>
          <w:sz w:val="20"/>
          <w:szCs w:val="20"/>
        </w:rPr>
        <w:t>Graw</w:t>
      </w:r>
      <w:proofErr w:type="spellEnd"/>
      <w:r>
        <w:rPr>
          <w:rFonts w:ascii="Constantia" w:hAnsi="Constantia"/>
          <w:sz w:val="20"/>
          <w:szCs w:val="20"/>
        </w:rPr>
        <w:t xml:space="preserve"> Hill, 2015).</w:t>
      </w:r>
    </w:p>
    <w:p w:rsidR="00D24CBF" w:rsidRPr="006321DD" w:rsidRDefault="00D24CBF">
      <w:pPr>
        <w:rPr>
          <w:rFonts w:ascii="Constantia" w:hAnsi="Constantia"/>
          <w:b/>
        </w:rPr>
      </w:pPr>
    </w:p>
    <w:p w:rsidR="00D24CBF" w:rsidRPr="006321DD" w:rsidRDefault="00D24CBF">
      <w:pPr>
        <w:rPr>
          <w:rFonts w:ascii="Constantia" w:hAnsi="Constantia"/>
          <w:b/>
          <w:u w:val="single"/>
        </w:rPr>
      </w:pPr>
      <w:r w:rsidRPr="006321DD">
        <w:rPr>
          <w:rFonts w:ascii="Constantia" w:hAnsi="Constantia"/>
          <w:b/>
          <w:u w:val="single"/>
        </w:rPr>
        <w:t>Assignments and Grading Policies</w:t>
      </w:r>
    </w:p>
    <w:p w:rsidR="0050480C" w:rsidRPr="006321DD" w:rsidRDefault="0050480C" w:rsidP="0050480C">
      <w:pPr>
        <w:rPr>
          <w:rFonts w:ascii="Constantia" w:hAnsi="Constantia"/>
          <w:sz w:val="20"/>
          <w:szCs w:val="20"/>
        </w:rPr>
      </w:pPr>
    </w:p>
    <w:p w:rsidR="0050480C" w:rsidRPr="006321DD" w:rsidRDefault="0050480C" w:rsidP="0050480C">
      <w:pPr>
        <w:rPr>
          <w:rFonts w:ascii="Constantia" w:hAnsi="Constantia"/>
          <w:b/>
          <w:sz w:val="20"/>
          <w:szCs w:val="20"/>
        </w:rPr>
      </w:pPr>
      <w:r w:rsidRPr="006321DD">
        <w:rPr>
          <w:rFonts w:ascii="Constantia" w:hAnsi="Constantia"/>
          <w:b/>
          <w:sz w:val="20"/>
          <w:szCs w:val="20"/>
        </w:rPr>
        <w:t>Class Assignments</w:t>
      </w:r>
    </w:p>
    <w:tbl>
      <w:tblPr>
        <w:tblStyle w:val="TableGrid"/>
        <w:tblW w:w="0" w:type="auto"/>
        <w:tblLook w:val="04A0" w:firstRow="1" w:lastRow="0" w:firstColumn="1" w:lastColumn="0" w:noHBand="0" w:noVBand="1"/>
      </w:tblPr>
      <w:tblGrid>
        <w:gridCol w:w="1540"/>
        <w:gridCol w:w="5070"/>
        <w:gridCol w:w="2740"/>
      </w:tblGrid>
      <w:tr w:rsidR="0050480C" w:rsidRPr="006321DD" w:rsidTr="00B22350">
        <w:tc>
          <w:tcPr>
            <w:tcW w:w="1548" w:type="dxa"/>
          </w:tcPr>
          <w:p w:rsidR="0050480C" w:rsidRPr="006321DD" w:rsidRDefault="0050480C" w:rsidP="0050480C">
            <w:pPr>
              <w:rPr>
                <w:rFonts w:ascii="Constantia" w:hAnsi="Constantia"/>
                <w:b/>
                <w:i/>
                <w:sz w:val="20"/>
                <w:szCs w:val="20"/>
              </w:rPr>
            </w:pPr>
            <w:r w:rsidRPr="006321DD">
              <w:rPr>
                <w:rFonts w:ascii="Constantia" w:hAnsi="Constantia"/>
                <w:b/>
                <w:i/>
                <w:sz w:val="20"/>
                <w:szCs w:val="20"/>
              </w:rPr>
              <w:t>Item</w:t>
            </w:r>
          </w:p>
        </w:tc>
        <w:tc>
          <w:tcPr>
            <w:tcW w:w="5220" w:type="dxa"/>
          </w:tcPr>
          <w:p w:rsidR="0050480C" w:rsidRPr="006321DD" w:rsidRDefault="0050480C" w:rsidP="0050480C">
            <w:pPr>
              <w:rPr>
                <w:rFonts w:ascii="Constantia" w:hAnsi="Constantia"/>
                <w:b/>
                <w:i/>
                <w:sz w:val="20"/>
                <w:szCs w:val="20"/>
              </w:rPr>
            </w:pPr>
            <w:r w:rsidRPr="006321DD">
              <w:rPr>
                <w:rFonts w:ascii="Constantia" w:hAnsi="Constantia"/>
                <w:b/>
                <w:i/>
                <w:sz w:val="20"/>
                <w:szCs w:val="20"/>
              </w:rPr>
              <w:t>Description</w:t>
            </w:r>
          </w:p>
        </w:tc>
        <w:tc>
          <w:tcPr>
            <w:tcW w:w="2808" w:type="dxa"/>
          </w:tcPr>
          <w:p w:rsidR="0050480C" w:rsidRPr="006321DD" w:rsidRDefault="0050480C" w:rsidP="0050480C">
            <w:pPr>
              <w:rPr>
                <w:rFonts w:ascii="Constantia" w:hAnsi="Constantia"/>
                <w:b/>
                <w:i/>
                <w:sz w:val="20"/>
                <w:szCs w:val="20"/>
              </w:rPr>
            </w:pPr>
            <w:r w:rsidRPr="006321DD">
              <w:rPr>
                <w:rFonts w:ascii="Constantia" w:hAnsi="Constantia"/>
                <w:b/>
                <w:i/>
                <w:sz w:val="20"/>
                <w:szCs w:val="20"/>
              </w:rPr>
              <w:t>Percent</w:t>
            </w:r>
          </w:p>
        </w:tc>
      </w:tr>
      <w:tr w:rsidR="0050480C" w:rsidRPr="006321DD" w:rsidTr="00B22350">
        <w:tc>
          <w:tcPr>
            <w:tcW w:w="1548" w:type="dxa"/>
          </w:tcPr>
          <w:p w:rsidR="0050480C" w:rsidRPr="006321DD" w:rsidRDefault="0050480C" w:rsidP="0050480C">
            <w:pPr>
              <w:rPr>
                <w:rFonts w:ascii="Constantia" w:hAnsi="Constantia"/>
                <w:sz w:val="20"/>
                <w:szCs w:val="20"/>
              </w:rPr>
            </w:pPr>
            <w:r w:rsidRPr="006321DD">
              <w:rPr>
                <w:rFonts w:ascii="Constantia" w:hAnsi="Constantia"/>
                <w:sz w:val="20"/>
                <w:szCs w:val="20"/>
              </w:rPr>
              <w:t xml:space="preserve">Tests </w:t>
            </w:r>
          </w:p>
        </w:tc>
        <w:tc>
          <w:tcPr>
            <w:tcW w:w="5220" w:type="dxa"/>
          </w:tcPr>
          <w:p w:rsidR="0050480C" w:rsidRPr="006321DD" w:rsidRDefault="0050480C" w:rsidP="0050480C">
            <w:pPr>
              <w:rPr>
                <w:rFonts w:ascii="Constantia" w:hAnsi="Constantia"/>
                <w:sz w:val="20"/>
                <w:szCs w:val="20"/>
              </w:rPr>
            </w:pPr>
            <w:r w:rsidRPr="006321DD">
              <w:rPr>
                <w:rFonts w:ascii="Constantia" w:hAnsi="Constantia"/>
                <w:sz w:val="20"/>
                <w:szCs w:val="20"/>
              </w:rPr>
              <w:t>multiple choice and short answer</w:t>
            </w:r>
          </w:p>
        </w:tc>
        <w:tc>
          <w:tcPr>
            <w:tcW w:w="2808" w:type="dxa"/>
          </w:tcPr>
          <w:p w:rsidR="0050480C" w:rsidRPr="006321DD" w:rsidRDefault="00B22350" w:rsidP="0050480C">
            <w:pPr>
              <w:rPr>
                <w:rFonts w:ascii="Constantia" w:hAnsi="Constantia"/>
                <w:sz w:val="20"/>
                <w:szCs w:val="20"/>
              </w:rPr>
            </w:pPr>
            <w:r w:rsidRPr="006321DD">
              <w:rPr>
                <w:rFonts w:ascii="Constantia" w:hAnsi="Constantia"/>
                <w:sz w:val="20"/>
                <w:szCs w:val="20"/>
              </w:rPr>
              <w:t>100 points (double weighted)</w:t>
            </w:r>
          </w:p>
        </w:tc>
      </w:tr>
      <w:tr w:rsidR="0050480C" w:rsidRPr="006321DD" w:rsidTr="00B22350">
        <w:tc>
          <w:tcPr>
            <w:tcW w:w="1548" w:type="dxa"/>
          </w:tcPr>
          <w:p w:rsidR="0050480C" w:rsidRPr="006321DD" w:rsidRDefault="0050480C" w:rsidP="0050480C">
            <w:pPr>
              <w:rPr>
                <w:rFonts w:ascii="Constantia" w:hAnsi="Constantia"/>
                <w:sz w:val="20"/>
                <w:szCs w:val="20"/>
              </w:rPr>
            </w:pPr>
            <w:r w:rsidRPr="006321DD">
              <w:rPr>
                <w:rFonts w:ascii="Constantia" w:hAnsi="Constantia"/>
                <w:sz w:val="20"/>
                <w:szCs w:val="20"/>
              </w:rPr>
              <w:t>Daily Work</w:t>
            </w:r>
          </w:p>
        </w:tc>
        <w:tc>
          <w:tcPr>
            <w:tcW w:w="5220" w:type="dxa"/>
          </w:tcPr>
          <w:p w:rsidR="0050480C" w:rsidRPr="006321DD" w:rsidRDefault="0050480C" w:rsidP="0050480C">
            <w:pPr>
              <w:rPr>
                <w:rFonts w:ascii="Constantia" w:hAnsi="Constantia"/>
                <w:sz w:val="20"/>
                <w:szCs w:val="20"/>
              </w:rPr>
            </w:pPr>
            <w:r w:rsidRPr="006321DD">
              <w:rPr>
                <w:rFonts w:ascii="Constantia" w:hAnsi="Constantia"/>
                <w:sz w:val="20"/>
                <w:szCs w:val="20"/>
              </w:rPr>
              <w:t>In-class assignments, quizzes, essays</w:t>
            </w:r>
          </w:p>
        </w:tc>
        <w:tc>
          <w:tcPr>
            <w:tcW w:w="2808" w:type="dxa"/>
          </w:tcPr>
          <w:p w:rsidR="0050480C" w:rsidRPr="006321DD" w:rsidRDefault="00B22350" w:rsidP="0050480C">
            <w:pPr>
              <w:rPr>
                <w:rFonts w:ascii="Constantia" w:hAnsi="Constantia"/>
                <w:sz w:val="20"/>
                <w:szCs w:val="20"/>
              </w:rPr>
            </w:pPr>
            <w:r w:rsidRPr="006321DD">
              <w:rPr>
                <w:rFonts w:ascii="Constantia" w:hAnsi="Constantia"/>
                <w:sz w:val="20"/>
                <w:szCs w:val="20"/>
              </w:rPr>
              <w:t xml:space="preserve">20 points </w:t>
            </w:r>
          </w:p>
        </w:tc>
      </w:tr>
      <w:tr w:rsidR="0050480C" w:rsidRPr="006321DD" w:rsidTr="00B22350">
        <w:tc>
          <w:tcPr>
            <w:tcW w:w="1548" w:type="dxa"/>
          </w:tcPr>
          <w:p w:rsidR="0050480C" w:rsidRPr="006321DD" w:rsidRDefault="0050480C" w:rsidP="0050480C">
            <w:pPr>
              <w:rPr>
                <w:rFonts w:ascii="Constantia" w:hAnsi="Constantia"/>
                <w:sz w:val="20"/>
                <w:szCs w:val="20"/>
              </w:rPr>
            </w:pPr>
            <w:r w:rsidRPr="006321DD">
              <w:rPr>
                <w:rFonts w:ascii="Constantia" w:hAnsi="Constantia"/>
                <w:sz w:val="20"/>
                <w:szCs w:val="20"/>
              </w:rPr>
              <w:t>Projects</w:t>
            </w:r>
          </w:p>
        </w:tc>
        <w:tc>
          <w:tcPr>
            <w:tcW w:w="5220" w:type="dxa"/>
          </w:tcPr>
          <w:p w:rsidR="0050480C" w:rsidRPr="006321DD" w:rsidRDefault="0050480C" w:rsidP="0050480C">
            <w:pPr>
              <w:rPr>
                <w:rFonts w:ascii="Constantia" w:hAnsi="Constantia"/>
                <w:sz w:val="20"/>
                <w:szCs w:val="20"/>
              </w:rPr>
            </w:pPr>
            <w:r w:rsidRPr="006321DD">
              <w:rPr>
                <w:rFonts w:ascii="Constantia" w:hAnsi="Constantia"/>
                <w:sz w:val="20"/>
                <w:szCs w:val="20"/>
              </w:rPr>
              <w:t>Short research papers, multimedia projects, presentations</w:t>
            </w:r>
          </w:p>
        </w:tc>
        <w:tc>
          <w:tcPr>
            <w:tcW w:w="2808" w:type="dxa"/>
          </w:tcPr>
          <w:p w:rsidR="0050480C" w:rsidRPr="006321DD" w:rsidRDefault="00B22350" w:rsidP="0050480C">
            <w:pPr>
              <w:rPr>
                <w:rFonts w:ascii="Constantia" w:hAnsi="Constantia"/>
                <w:sz w:val="20"/>
                <w:szCs w:val="20"/>
              </w:rPr>
            </w:pPr>
            <w:r w:rsidRPr="006321DD">
              <w:rPr>
                <w:rFonts w:ascii="Constantia" w:hAnsi="Constantia"/>
                <w:sz w:val="20"/>
                <w:szCs w:val="20"/>
              </w:rPr>
              <w:t>35 points (double weighted)</w:t>
            </w:r>
          </w:p>
        </w:tc>
      </w:tr>
      <w:tr w:rsidR="0050480C" w:rsidRPr="006321DD" w:rsidTr="00B22350">
        <w:tc>
          <w:tcPr>
            <w:tcW w:w="1548" w:type="dxa"/>
          </w:tcPr>
          <w:p w:rsidR="0050480C" w:rsidRPr="006321DD" w:rsidRDefault="0050480C" w:rsidP="0050480C">
            <w:pPr>
              <w:rPr>
                <w:rFonts w:ascii="Constantia" w:hAnsi="Constantia"/>
                <w:sz w:val="20"/>
                <w:szCs w:val="20"/>
              </w:rPr>
            </w:pPr>
            <w:r w:rsidRPr="006321DD">
              <w:rPr>
                <w:rFonts w:ascii="Constantia" w:hAnsi="Constantia"/>
                <w:sz w:val="20"/>
                <w:szCs w:val="20"/>
              </w:rPr>
              <w:t>Participation</w:t>
            </w:r>
          </w:p>
        </w:tc>
        <w:tc>
          <w:tcPr>
            <w:tcW w:w="5220" w:type="dxa"/>
          </w:tcPr>
          <w:p w:rsidR="0050480C" w:rsidRPr="006321DD" w:rsidRDefault="0050480C" w:rsidP="0050480C">
            <w:pPr>
              <w:rPr>
                <w:rFonts w:ascii="Constantia" w:hAnsi="Constantia"/>
                <w:sz w:val="20"/>
                <w:szCs w:val="20"/>
              </w:rPr>
            </w:pPr>
            <w:r w:rsidRPr="006321DD">
              <w:rPr>
                <w:rFonts w:ascii="Constantia" w:hAnsi="Constantia"/>
                <w:sz w:val="20"/>
                <w:szCs w:val="20"/>
              </w:rPr>
              <w:t>Group activities, discussions</w:t>
            </w:r>
          </w:p>
        </w:tc>
        <w:tc>
          <w:tcPr>
            <w:tcW w:w="2808" w:type="dxa"/>
          </w:tcPr>
          <w:p w:rsidR="0050480C" w:rsidRPr="006321DD" w:rsidRDefault="00B22350" w:rsidP="00B22350">
            <w:pPr>
              <w:rPr>
                <w:rFonts w:ascii="Constantia" w:hAnsi="Constantia"/>
                <w:sz w:val="20"/>
                <w:szCs w:val="20"/>
              </w:rPr>
            </w:pPr>
            <w:r w:rsidRPr="006321DD">
              <w:rPr>
                <w:rFonts w:ascii="Constantia" w:hAnsi="Constantia"/>
                <w:sz w:val="20"/>
                <w:szCs w:val="20"/>
              </w:rPr>
              <w:t xml:space="preserve">20 points </w:t>
            </w:r>
          </w:p>
        </w:tc>
      </w:tr>
    </w:tbl>
    <w:p w:rsidR="0050480C" w:rsidRPr="006321DD" w:rsidRDefault="0050480C" w:rsidP="0050480C">
      <w:pPr>
        <w:rPr>
          <w:rFonts w:ascii="Constantia" w:hAnsi="Constantia"/>
          <w:sz w:val="20"/>
          <w:szCs w:val="20"/>
        </w:rPr>
      </w:pPr>
    </w:p>
    <w:p w:rsidR="0050480C" w:rsidRPr="006321DD" w:rsidRDefault="0050480C" w:rsidP="0050480C">
      <w:pPr>
        <w:rPr>
          <w:rFonts w:ascii="Constantia" w:hAnsi="Constantia"/>
          <w:sz w:val="20"/>
          <w:szCs w:val="20"/>
        </w:rPr>
      </w:pPr>
      <w:r w:rsidRPr="006321DD">
        <w:rPr>
          <w:rFonts w:ascii="Constantia" w:hAnsi="Constantia"/>
          <w:sz w:val="20"/>
          <w:szCs w:val="20"/>
        </w:rPr>
        <w:t xml:space="preserve">Descriptions and handouts regarding projects will be forthcoming as we get to them.  </w:t>
      </w:r>
    </w:p>
    <w:p w:rsidR="004945F5" w:rsidRPr="006321DD" w:rsidRDefault="004945F5" w:rsidP="0050480C">
      <w:pPr>
        <w:rPr>
          <w:rFonts w:ascii="Constantia" w:hAnsi="Constantia"/>
          <w:sz w:val="20"/>
          <w:szCs w:val="20"/>
        </w:rPr>
      </w:pPr>
    </w:p>
    <w:p w:rsidR="0050480C" w:rsidRPr="006321DD" w:rsidRDefault="0050480C" w:rsidP="0050480C">
      <w:pPr>
        <w:rPr>
          <w:rFonts w:ascii="Constantia" w:hAnsi="Constantia"/>
          <w:b/>
          <w:sz w:val="20"/>
          <w:szCs w:val="20"/>
        </w:rPr>
      </w:pPr>
      <w:r w:rsidRPr="006321DD">
        <w:rPr>
          <w:rFonts w:ascii="Constantia" w:hAnsi="Constantia"/>
          <w:b/>
          <w:sz w:val="20"/>
          <w:szCs w:val="20"/>
        </w:rPr>
        <w:t>Grading Scale</w:t>
      </w:r>
    </w:p>
    <w:p w:rsidR="0050480C" w:rsidRPr="006321DD" w:rsidRDefault="0050480C" w:rsidP="0050480C">
      <w:pPr>
        <w:rPr>
          <w:rFonts w:ascii="Constantia" w:hAnsi="Constantia"/>
          <w:sz w:val="20"/>
          <w:szCs w:val="20"/>
        </w:rPr>
      </w:pP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780"/>
        <w:gridCol w:w="780"/>
        <w:gridCol w:w="780"/>
        <w:gridCol w:w="781"/>
        <w:gridCol w:w="781"/>
        <w:gridCol w:w="781"/>
        <w:gridCol w:w="781"/>
        <w:gridCol w:w="781"/>
        <w:gridCol w:w="781"/>
        <w:gridCol w:w="780"/>
      </w:tblGrid>
      <w:tr w:rsidR="0050480C" w:rsidRPr="006321DD" w:rsidTr="00825E14">
        <w:trPr>
          <w:jc w:val="center"/>
        </w:trPr>
        <w:tc>
          <w:tcPr>
            <w:tcW w:w="454"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A+</w:t>
            </w:r>
          </w:p>
        </w:tc>
        <w:tc>
          <w:tcPr>
            <w:tcW w:w="454"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A</w:t>
            </w:r>
          </w:p>
        </w:tc>
        <w:tc>
          <w:tcPr>
            <w:tcW w:w="454"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A-</w:t>
            </w:r>
          </w:p>
        </w:tc>
        <w:tc>
          <w:tcPr>
            <w:tcW w:w="454"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B+</w:t>
            </w:r>
          </w:p>
        </w:tc>
        <w:tc>
          <w:tcPr>
            <w:tcW w:w="455"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B</w:t>
            </w:r>
          </w:p>
        </w:tc>
        <w:tc>
          <w:tcPr>
            <w:tcW w:w="455"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B-</w:t>
            </w:r>
          </w:p>
        </w:tc>
        <w:tc>
          <w:tcPr>
            <w:tcW w:w="455"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C+</w:t>
            </w:r>
          </w:p>
        </w:tc>
        <w:tc>
          <w:tcPr>
            <w:tcW w:w="455"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C</w:t>
            </w:r>
          </w:p>
        </w:tc>
        <w:tc>
          <w:tcPr>
            <w:tcW w:w="455"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C-</w:t>
            </w:r>
          </w:p>
        </w:tc>
        <w:tc>
          <w:tcPr>
            <w:tcW w:w="455"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D+</w:t>
            </w:r>
          </w:p>
        </w:tc>
        <w:tc>
          <w:tcPr>
            <w:tcW w:w="455" w:type="pct"/>
            <w:tcBorders>
              <w:top w:val="nil"/>
              <w:left w:val="nil"/>
              <w:bottom w:val="single" w:sz="4" w:space="0" w:color="auto"/>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D</w:t>
            </w:r>
          </w:p>
        </w:tc>
      </w:tr>
      <w:tr w:rsidR="0050480C" w:rsidRPr="006321DD" w:rsidTr="00825E14">
        <w:trPr>
          <w:jc w:val="center"/>
        </w:trPr>
        <w:tc>
          <w:tcPr>
            <w:tcW w:w="454"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98+</w:t>
            </w:r>
          </w:p>
        </w:tc>
        <w:tc>
          <w:tcPr>
            <w:tcW w:w="454"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97-93</w:t>
            </w:r>
          </w:p>
        </w:tc>
        <w:tc>
          <w:tcPr>
            <w:tcW w:w="454"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92-90</w:t>
            </w:r>
          </w:p>
        </w:tc>
        <w:tc>
          <w:tcPr>
            <w:tcW w:w="454"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89-87</w:t>
            </w:r>
          </w:p>
        </w:tc>
        <w:tc>
          <w:tcPr>
            <w:tcW w:w="455"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86-83</w:t>
            </w:r>
          </w:p>
        </w:tc>
        <w:tc>
          <w:tcPr>
            <w:tcW w:w="455"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82-80</w:t>
            </w:r>
          </w:p>
        </w:tc>
        <w:tc>
          <w:tcPr>
            <w:tcW w:w="455"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79-77</w:t>
            </w:r>
          </w:p>
        </w:tc>
        <w:tc>
          <w:tcPr>
            <w:tcW w:w="455"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76-73</w:t>
            </w:r>
          </w:p>
        </w:tc>
        <w:tc>
          <w:tcPr>
            <w:tcW w:w="455"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72-70</w:t>
            </w:r>
          </w:p>
        </w:tc>
        <w:tc>
          <w:tcPr>
            <w:tcW w:w="455"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69-67</w:t>
            </w:r>
          </w:p>
        </w:tc>
        <w:tc>
          <w:tcPr>
            <w:tcW w:w="455" w:type="pct"/>
            <w:tcBorders>
              <w:top w:val="single" w:sz="4" w:space="0" w:color="auto"/>
              <w:left w:val="nil"/>
              <w:bottom w:val="nil"/>
              <w:right w:val="nil"/>
            </w:tcBorders>
          </w:tcPr>
          <w:p w:rsidR="0050480C" w:rsidRPr="006321DD" w:rsidRDefault="0050480C" w:rsidP="0050480C">
            <w:pPr>
              <w:rPr>
                <w:rFonts w:ascii="Constantia" w:hAnsi="Constantia"/>
                <w:sz w:val="20"/>
                <w:szCs w:val="20"/>
              </w:rPr>
            </w:pPr>
            <w:r w:rsidRPr="006321DD">
              <w:rPr>
                <w:rFonts w:ascii="Constantia" w:hAnsi="Constantia"/>
                <w:sz w:val="20"/>
                <w:szCs w:val="20"/>
              </w:rPr>
              <w:t>66-60</w:t>
            </w:r>
          </w:p>
        </w:tc>
      </w:tr>
    </w:tbl>
    <w:p w:rsidR="0050480C" w:rsidRPr="006321DD" w:rsidRDefault="0050480C" w:rsidP="0050480C">
      <w:pPr>
        <w:rPr>
          <w:rFonts w:ascii="Constantia" w:hAnsi="Constantia"/>
          <w:sz w:val="20"/>
          <w:szCs w:val="20"/>
        </w:rPr>
      </w:pPr>
    </w:p>
    <w:p w:rsidR="00CC32C3" w:rsidRPr="006321DD" w:rsidRDefault="00CC32C3" w:rsidP="0050480C">
      <w:pPr>
        <w:rPr>
          <w:rFonts w:ascii="Constantia" w:hAnsi="Constantia"/>
          <w:b/>
          <w:sz w:val="20"/>
          <w:szCs w:val="20"/>
        </w:rPr>
        <w:sectPr w:rsidR="00CC32C3" w:rsidRPr="006321DD">
          <w:footerReference w:type="default" r:id="rId8"/>
          <w:pgSz w:w="12240" w:h="15840"/>
          <w:pgMar w:top="1440" w:right="1440" w:bottom="1440" w:left="1440" w:header="720" w:footer="720" w:gutter="0"/>
          <w:cols w:space="720"/>
          <w:docGrid w:linePitch="360"/>
        </w:sectPr>
      </w:pPr>
    </w:p>
    <w:p w:rsidR="004F1BD8" w:rsidRPr="006321DD" w:rsidRDefault="004F1BD8" w:rsidP="004F1BD8">
      <w:pPr>
        <w:rPr>
          <w:rFonts w:ascii="Constantia" w:hAnsi="Constantia"/>
          <w:b/>
          <w:sz w:val="20"/>
          <w:szCs w:val="20"/>
        </w:rPr>
      </w:pPr>
      <w:r w:rsidRPr="006321DD">
        <w:rPr>
          <w:rFonts w:ascii="Constantia" w:hAnsi="Constantia"/>
          <w:b/>
          <w:sz w:val="20"/>
          <w:szCs w:val="20"/>
        </w:rPr>
        <w:lastRenderedPageBreak/>
        <w:t>Make-Up, Late Work, “Do-Overs,” and Grade Changes</w:t>
      </w:r>
    </w:p>
    <w:p w:rsidR="004F1BD8" w:rsidRPr="006321DD" w:rsidRDefault="004F1BD8" w:rsidP="004F1BD8">
      <w:pPr>
        <w:numPr>
          <w:ilvl w:val="0"/>
          <w:numId w:val="8"/>
        </w:numPr>
        <w:contextualSpacing/>
        <w:rPr>
          <w:rFonts w:ascii="Constantia" w:hAnsi="Constantia"/>
          <w:sz w:val="20"/>
          <w:szCs w:val="20"/>
        </w:rPr>
      </w:pPr>
      <w:r w:rsidRPr="006321DD">
        <w:rPr>
          <w:rFonts w:ascii="Constantia" w:hAnsi="Constantia"/>
          <w:b/>
          <w:sz w:val="20"/>
          <w:szCs w:val="20"/>
        </w:rPr>
        <w:t>MAKEUP WORK</w:t>
      </w:r>
      <w:r w:rsidRPr="006321DD">
        <w:rPr>
          <w:rFonts w:ascii="Constantia" w:hAnsi="Constantia"/>
          <w:sz w:val="20"/>
          <w:szCs w:val="20"/>
        </w:rPr>
        <w:t xml:space="preserve"> should be completed within </w:t>
      </w:r>
      <w:r w:rsidRPr="006321DD">
        <w:rPr>
          <w:rFonts w:ascii="Constantia" w:hAnsi="Constantia"/>
          <w:b/>
          <w:sz w:val="20"/>
          <w:szCs w:val="20"/>
        </w:rPr>
        <w:t>one calendar week</w:t>
      </w:r>
      <w:r w:rsidRPr="006321DD">
        <w:rPr>
          <w:rFonts w:ascii="Constantia" w:hAnsi="Constantia"/>
          <w:sz w:val="20"/>
          <w:szCs w:val="20"/>
        </w:rPr>
        <w:t xml:space="preserve"> after the student returns from an excused absence.  Students who </w:t>
      </w:r>
      <w:r w:rsidRPr="006321DD">
        <w:rPr>
          <w:rFonts w:ascii="Constantia" w:hAnsi="Constantia"/>
          <w:b/>
          <w:sz w:val="20"/>
          <w:szCs w:val="20"/>
        </w:rPr>
        <w:t>will be</w:t>
      </w:r>
      <w:r w:rsidRPr="006321DD">
        <w:rPr>
          <w:rFonts w:ascii="Constantia" w:hAnsi="Constantia"/>
          <w:sz w:val="20"/>
          <w:szCs w:val="20"/>
        </w:rPr>
        <w:t xml:space="preserve"> absent for a legitimate reason (determined by the school) </w:t>
      </w:r>
      <w:r w:rsidRPr="006321DD">
        <w:rPr>
          <w:rFonts w:ascii="Constantia" w:hAnsi="Constantia"/>
          <w:b/>
          <w:sz w:val="20"/>
          <w:szCs w:val="20"/>
        </w:rPr>
        <w:t>must see me before the absence to get the makeup work</w:t>
      </w:r>
      <w:r w:rsidRPr="006321DD">
        <w:rPr>
          <w:rFonts w:ascii="Constantia" w:hAnsi="Constantia"/>
          <w:sz w:val="20"/>
          <w:szCs w:val="20"/>
        </w:rPr>
        <w:t>.</w:t>
      </w:r>
    </w:p>
    <w:p w:rsidR="004F1BD8" w:rsidRPr="006321DD" w:rsidRDefault="004F1BD8" w:rsidP="009B5AD6">
      <w:pPr>
        <w:numPr>
          <w:ilvl w:val="0"/>
          <w:numId w:val="8"/>
        </w:numPr>
        <w:contextualSpacing/>
        <w:rPr>
          <w:rFonts w:ascii="Constantia" w:hAnsi="Constantia"/>
          <w:sz w:val="20"/>
          <w:szCs w:val="20"/>
        </w:rPr>
      </w:pPr>
      <w:r w:rsidRPr="006321DD">
        <w:rPr>
          <w:rFonts w:ascii="Constantia" w:hAnsi="Constantia"/>
          <w:b/>
          <w:sz w:val="20"/>
          <w:szCs w:val="20"/>
        </w:rPr>
        <w:t xml:space="preserve">LATE WORK: </w:t>
      </w:r>
      <w:r w:rsidRPr="006321DD">
        <w:rPr>
          <w:rFonts w:ascii="Constantia" w:hAnsi="Constantia"/>
          <w:sz w:val="20"/>
          <w:szCs w:val="20"/>
        </w:rPr>
        <w:t xml:space="preserve">I will make individual determinations about </w:t>
      </w:r>
      <w:r w:rsidRPr="006321DD">
        <w:rPr>
          <w:rFonts w:ascii="Constantia" w:hAnsi="Constantia"/>
          <w:b/>
          <w:sz w:val="20"/>
          <w:szCs w:val="20"/>
        </w:rPr>
        <w:t>late work</w:t>
      </w:r>
      <w:r w:rsidRPr="006321DD">
        <w:rPr>
          <w:rFonts w:ascii="Constantia" w:hAnsi="Constantia"/>
          <w:sz w:val="20"/>
          <w:szCs w:val="20"/>
        </w:rPr>
        <w:t xml:space="preserve"> on a case-by-case basis.  If you feel you need more time, you must discuss with me your options </w:t>
      </w:r>
      <w:r w:rsidRPr="006321DD">
        <w:rPr>
          <w:rFonts w:ascii="Constantia" w:hAnsi="Constantia"/>
          <w:b/>
          <w:i/>
          <w:sz w:val="20"/>
          <w:szCs w:val="20"/>
        </w:rPr>
        <w:t>at least a week before</w:t>
      </w:r>
      <w:r w:rsidRPr="006321DD">
        <w:rPr>
          <w:rFonts w:ascii="Constantia" w:hAnsi="Constantia"/>
          <w:sz w:val="20"/>
          <w:szCs w:val="20"/>
        </w:rPr>
        <w:t xml:space="preserve"> the assignment is due.  </w:t>
      </w:r>
    </w:p>
    <w:p w:rsidR="004F1BD8" w:rsidRPr="006321DD" w:rsidRDefault="004F1BD8" w:rsidP="009B5AD6">
      <w:pPr>
        <w:numPr>
          <w:ilvl w:val="0"/>
          <w:numId w:val="8"/>
        </w:numPr>
        <w:contextualSpacing/>
        <w:rPr>
          <w:rFonts w:ascii="Constantia" w:hAnsi="Constantia"/>
          <w:sz w:val="20"/>
          <w:szCs w:val="20"/>
        </w:rPr>
      </w:pPr>
      <w:r w:rsidRPr="006321DD">
        <w:rPr>
          <w:rFonts w:ascii="Constantia" w:hAnsi="Constantia"/>
          <w:b/>
          <w:sz w:val="20"/>
          <w:szCs w:val="20"/>
        </w:rPr>
        <w:t xml:space="preserve">SECOND-CHANCE ASSIGNMENTS: </w:t>
      </w:r>
      <w:r w:rsidRPr="006321DD">
        <w:rPr>
          <w:rFonts w:ascii="Constantia" w:hAnsi="Constantia"/>
          <w:sz w:val="20"/>
          <w:szCs w:val="20"/>
        </w:rPr>
        <w:t xml:space="preserve">If you think that you should </w:t>
      </w:r>
      <w:r w:rsidRPr="006321DD">
        <w:rPr>
          <w:rFonts w:ascii="Constantia" w:hAnsi="Constantia"/>
          <w:b/>
          <w:sz w:val="20"/>
          <w:szCs w:val="20"/>
        </w:rPr>
        <w:t>re-do an assignment</w:t>
      </w:r>
      <w:r w:rsidRPr="006321DD">
        <w:rPr>
          <w:rFonts w:ascii="Constantia" w:hAnsi="Constantia"/>
          <w:sz w:val="20"/>
          <w:szCs w:val="20"/>
        </w:rPr>
        <w:t xml:space="preserve"> because you know you can do better, see me to discuss options.  </w:t>
      </w:r>
    </w:p>
    <w:p w:rsidR="004F1BD8" w:rsidRPr="006321DD" w:rsidRDefault="004F1BD8" w:rsidP="004F1BD8">
      <w:pPr>
        <w:numPr>
          <w:ilvl w:val="0"/>
          <w:numId w:val="8"/>
        </w:numPr>
        <w:contextualSpacing/>
        <w:rPr>
          <w:rFonts w:ascii="Constantia" w:hAnsi="Constantia"/>
          <w:sz w:val="20"/>
          <w:szCs w:val="20"/>
        </w:rPr>
      </w:pPr>
      <w:r w:rsidRPr="006321DD">
        <w:rPr>
          <w:rFonts w:ascii="Constantia" w:hAnsi="Constantia"/>
          <w:b/>
          <w:sz w:val="20"/>
          <w:szCs w:val="20"/>
        </w:rPr>
        <w:t xml:space="preserve">TEST </w:t>
      </w:r>
      <w:r w:rsidR="00182EA3">
        <w:rPr>
          <w:rFonts w:ascii="Constantia" w:hAnsi="Constantia"/>
          <w:b/>
          <w:sz w:val="20"/>
          <w:szCs w:val="20"/>
        </w:rPr>
        <w:t>RE-TAKE</w:t>
      </w:r>
      <w:r w:rsidRPr="006321DD">
        <w:rPr>
          <w:rFonts w:ascii="Constantia" w:hAnsi="Constantia"/>
          <w:b/>
          <w:sz w:val="20"/>
          <w:szCs w:val="20"/>
        </w:rPr>
        <w:t xml:space="preserve">: </w:t>
      </w:r>
      <w:r w:rsidRPr="006321DD">
        <w:rPr>
          <w:rFonts w:ascii="Constantia" w:hAnsi="Constantia"/>
          <w:sz w:val="20"/>
          <w:szCs w:val="20"/>
        </w:rPr>
        <w:t>See me to discuss a re-take of a test (an alternate form will be used).  If I grant you the test re-take, the highest grade will be taken.</w:t>
      </w:r>
    </w:p>
    <w:p w:rsidR="004F1BD8" w:rsidRPr="006321DD" w:rsidRDefault="004F1BD8" w:rsidP="004F1BD8">
      <w:pPr>
        <w:numPr>
          <w:ilvl w:val="0"/>
          <w:numId w:val="8"/>
        </w:numPr>
        <w:contextualSpacing/>
        <w:rPr>
          <w:rFonts w:ascii="Constantia" w:hAnsi="Constantia"/>
          <w:sz w:val="20"/>
          <w:szCs w:val="20"/>
        </w:rPr>
      </w:pPr>
      <w:r w:rsidRPr="006321DD">
        <w:rPr>
          <w:rFonts w:ascii="Constantia" w:hAnsi="Constantia"/>
          <w:b/>
          <w:sz w:val="20"/>
          <w:szCs w:val="20"/>
        </w:rPr>
        <w:t>GRADE RECONSIDERATION</w:t>
      </w:r>
      <w:r w:rsidRPr="006321DD">
        <w:rPr>
          <w:rFonts w:ascii="Constantia" w:hAnsi="Constantia"/>
          <w:sz w:val="20"/>
          <w:szCs w:val="20"/>
        </w:rPr>
        <w:t xml:space="preserve">:  If you think I have </w:t>
      </w:r>
      <w:r w:rsidRPr="006321DD">
        <w:rPr>
          <w:rFonts w:ascii="Constantia" w:hAnsi="Constantia"/>
          <w:b/>
          <w:sz w:val="20"/>
          <w:szCs w:val="20"/>
        </w:rPr>
        <w:t>unfairly graded an assignment</w:t>
      </w:r>
      <w:r w:rsidRPr="006321DD">
        <w:rPr>
          <w:rFonts w:ascii="Constantia" w:hAnsi="Constantia"/>
          <w:sz w:val="20"/>
          <w:szCs w:val="20"/>
        </w:rPr>
        <w:t xml:space="preserve">, what I ask you to do is to first wait at least twenty-four hours before approaching me.  During that time, prepare a paragraph explaining exactly how I made a mistake in my grading.  Then, arrange to meet with me </w:t>
      </w:r>
      <w:r w:rsidRPr="006321DD">
        <w:rPr>
          <w:rFonts w:ascii="Constantia" w:hAnsi="Constantia"/>
          <w:sz w:val="20"/>
          <w:szCs w:val="20"/>
        </w:rPr>
        <w:lastRenderedPageBreak/>
        <w:t xml:space="preserve">to discuss your analysis.  I will make a decision based on the persuasiveness of your argument.      </w:t>
      </w:r>
    </w:p>
    <w:p w:rsidR="004F1BD8" w:rsidRPr="006321DD" w:rsidRDefault="004F1BD8" w:rsidP="004F1BD8">
      <w:pPr>
        <w:rPr>
          <w:rFonts w:ascii="Constantia" w:hAnsi="Constantia"/>
          <w:sz w:val="20"/>
          <w:szCs w:val="20"/>
        </w:rPr>
      </w:pPr>
    </w:p>
    <w:p w:rsidR="004F1BD8" w:rsidRPr="006321DD" w:rsidRDefault="004F1BD8" w:rsidP="004F1BD8">
      <w:pPr>
        <w:rPr>
          <w:rFonts w:ascii="Constantia" w:hAnsi="Constantia"/>
          <w:b/>
          <w:sz w:val="20"/>
          <w:szCs w:val="20"/>
        </w:rPr>
      </w:pPr>
      <w:r w:rsidRPr="006321DD">
        <w:rPr>
          <w:rFonts w:ascii="Constantia" w:hAnsi="Constantia"/>
          <w:b/>
          <w:sz w:val="20"/>
          <w:szCs w:val="20"/>
        </w:rPr>
        <w:t>Expectations on Assignments</w:t>
      </w:r>
    </w:p>
    <w:p w:rsidR="004F1BD8" w:rsidRPr="006321DD" w:rsidRDefault="004F1BD8" w:rsidP="004F1BD8">
      <w:pPr>
        <w:numPr>
          <w:ilvl w:val="0"/>
          <w:numId w:val="11"/>
        </w:numPr>
        <w:rPr>
          <w:rFonts w:ascii="Constantia" w:hAnsi="Constantia"/>
          <w:sz w:val="20"/>
          <w:szCs w:val="20"/>
        </w:rPr>
      </w:pPr>
      <w:r w:rsidRPr="006321DD">
        <w:rPr>
          <w:rFonts w:ascii="Constantia" w:hAnsi="Constantia"/>
          <w:sz w:val="20"/>
          <w:szCs w:val="20"/>
        </w:rPr>
        <w:t xml:space="preserve">All written work should be completed in </w:t>
      </w:r>
      <w:r w:rsidRPr="006321DD">
        <w:rPr>
          <w:rFonts w:ascii="Constantia" w:hAnsi="Constantia"/>
          <w:b/>
          <w:sz w:val="20"/>
          <w:szCs w:val="20"/>
        </w:rPr>
        <w:t>blue or black ink</w:t>
      </w:r>
      <w:r w:rsidRPr="006321DD">
        <w:rPr>
          <w:rFonts w:ascii="Constantia" w:hAnsi="Constantia"/>
          <w:sz w:val="20"/>
          <w:szCs w:val="20"/>
        </w:rPr>
        <w:t xml:space="preserve"> (and, when necessary, pencil), unless otherwise directed.  No funky colors, please!</w:t>
      </w:r>
    </w:p>
    <w:p w:rsidR="004F1BD8" w:rsidRPr="006321DD" w:rsidRDefault="004F1BD8" w:rsidP="004F1BD8">
      <w:pPr>
        <w:numPr>
          <w:ilvl w:val="0"/>
          <w:numId w:val="11"/>
        </w:numPr>
        <w:rPr>
          <w:rFonts w:ascii="Constantia" w:hAnsi="Constantia"/>
          <w:sz w:val="20"/>
          <w:szCs w:val="20"/>
        </w:rPr>
      </w:pPr>
      <w:r w:rsidRPr="006321DD">
        <w:rPr>
          <w:rFonts w:ascii="Constantia" w:hAnsi="Constantia"/>
          <w:sz w:val="20"/>
          <w:szCs w:val="20"/>
        </w:rPr>
        <w:t xml:space="preserve">I would prefer that projects and papers be </w:t>
      </w:r>
      <w:r w:rsidRPr="006321DD">
        <w:rPr>
          <w:rFonts w:ascii="Constantia" w:hAnsi="Constantia"/>
          <w:b/>
          <w:sz w:val="20"/>
          <w:szCs w:val="20"/>
        </w:rPr>
        <w:t>typed</w:t>
      </w:r>
      <w:r w:rsidRPr="006321DD">
        <w:rPr>
          <w:rFonts w:ascii="Constantia" w:hAnsi="Constantia"/>
          <w:sz w:val="20"/>
          <w:szCs w:val="20"/>
        </w:rPr>
        <w:t>.</w:t>
      </w:r>
    </w:p>
    <w:p w:rsidR="004F1BD8" w:rsidRPr="006321DD" w:rsidRDefault="004F1BD8" w:rsidP="004F1BD8">
      <w:pPr>
        <w:numPr>
          <w:ilvl w:val="0"/>
          <w:numId w:val="11"/>
        </w:numPr>
        <w:rPr>
          <w:rFonts w:ascii="Constantia" w:hAnsi="Constantia"/>
          <w:sz w:val="20"/>
          <w:szCs w:val="20"/>
        </w:rPr>
      </w:pPr>
      <w:r w:rsidRPr="006321DD">
        <w:rPr>
          <w:rFonts w:ascii="Constantia" w:hAnsi="Constantia"/>
          <w:sz w:val="20"/>
          <w:szCs w:val="20"/>
        </w:rPr>
        <w:t xml:space="preserve">All work must be your own.  </w:t>
      </w:r>
      <w:r w:rsidRPr="006321DD">
        <w:rPr>
          <w:rFonts w:ascii="Constantia" w:hAnsi="Constantia"/>
          <w:b/>
          <w:sz w:val="20"/>
          <w:szCs w:val="20"/>
        </w:rPr>
        <w:t>Plagiarism</w:t>
      </w:r>
      <w:r w:rsidRPr="006321DD">
        <w:rPr>
          <w:rFonts w:ascii="Constantia" w:hAnsi="Constantia"/>
          <w:i/>
          <w:sz w:val="20"/>
          <w:szCs w:val="20"/>
        </w:rPr>
        <w:t xml:space="preserve"> </w:t>
      </w:r>
      <w:r w:rsidRPr="006321DD">
        <w:rPr>
          <w:rFonts w:ascii="Constantia" w:hAnsi="Constantia"/>
          <w:sz w:val="20"/>
          <w:szCs w:val="20"/>
        </w:rPr>
        <w:t xml:space="preserve">is defined as using another’s ideas or words without giving them credit—in other words, pretending that another’s work is your own.  Plagiarism is a form of </w:t>
      </w:r>
      <w:r w:rsidRPr="006321DD">
        <w:rPr>
          <w:rFonts w:ascii="Constantia" w:hAnsi="Constantia"/>
          <w:b/>
          <w:sz w:val="20"/>
          <w:szCs w:val="20"/>
        </w:rPr>
        <w:t>cheating</w:t>
      </w:r>
      <w:r w:rsidRPr="006321DD">
        <w:rPr>
          <w:rFonts w:ascii="Constantia" w:hAnsi="Constantia"/>
          <w:sz w:val="20"/>
          <w:szCs w:val="20"/>
        </w:rPr>
        <w:t xml:space="preserve">.  Those who plagiarize or cheat </w:t>
      </w:r>
      <w:r w:rsidR="006321DD">
        <w:rPr>
          <w:rFonts w:ascii="Constantia" w:hAnsi="Constantia"/>
          <w:sz w:val="20"/>
          <w:szCs w:val="20"/>
        </w:rPr>
        <w:t xml:space="preserve">will face consequences as defined in </w:t>
      </w:r>
      <w:proofErr w:type="spellStart"/>
      <w:r w:rsidR="006321DD">
        <w:rPr>
          <w:rFonts w:ascii="Constantia" w:hAnsi="Constantia"/>
          <w:sz w:val="20"/>
          <w:szCs w:val="20"/>
        </w:rPr>
        <w:t>Bexley</w:t>
      </w:r>
      <w:proofErr w:type="spellEnd"/>
      <w:r w:rsidR="006321DD">
        <w:rPr>
          <w:rFonts w:ascii="Constantia" w:hAnsi="Constantia"/>
          <w:sz w:val="20"/>
          <w:szCs w:val="20"/>
        </w:rPr>
        <w:t xml:space="preserve"> City School policies</w:t>
      </w:r>
      <w:r w:rsidRPr="006321DD">
        <w:rPr>
          <w:rFonts w:ascii="Constantia" w:hAnsi="Constantia"/>
          <w:sz w:val="20"/>
          <w:szCs w:val="20"/>
        </w:rPr>
        <w:t>.</w:t>
      </w:r>
    </w:p>
    <w:p w:rsidR="004F1BD8" w:rsidRPr="006321DD" w:rsidRDefault="004F1BD8" w:rsidP="004F1BD8">
      <w:pPr>
        <w:rPr>
          <w:rFonts w:ascii="Constantia" w:hAnsi="Constantia"/>
          <w:b/>
          <w:u w:val="single"/>
        </w:rPr>
      </w:pPr>
    </w:p>
    <w:p w:rsidR="004F1BD8" w:rsidRPr="006321DD" w:rsidRDefault="004F1BD8" w:rsidP="004F1BD8">
      <w:pPr>
        <w:rPr>
          <w:rFonts w:ascii="Constantia" w:hAnsi="Constantia"/>
          <w:b/>
          <w:u w:val="single"/>
        </w:rPr>
      </w:pPr>
      <w:r w:rsidRPr="006321DD">
        <w:rPr>
          <w:rFonts w:ascii="Constantia" w:hAnsi="Constantia"/>
          <w:b/>
          <w:u w:val="single"/>
        </w:rPr>
        <w:t>Expectations for Behavior</w:t>
      </w:r>
    </w:p>
    <w:p w:rsidR="004F1BD8" w:rsidRPr="006321DD" w:rsidRDefault="004F1BD8" w:rsidP="004F1BD8">
      <w:pPr>
        <w:rPr>
          <w:rFonts w:ascii="Constantia" w:hAnsi="Constantia"/>
          <w:b/>
        </w:rPr>
      </w:pPr>
    </w:p>
    <w:p w:rsidR="004F1BD8" w:rsidRPr="006321DD" w:rsidRDefault="004F1BD8" w:rsidP="004F1BD8">
      <w:pPr>
        <w:rPr>
          <w:rFonts w:ascii="Constantia" w:hAnsi="Constantia"/>
          <w:sz w:val="20"/>
          <w:szCs w:val="20"/>
        </w:rPr>
      </w:pPr>
      <w:r w:rsidRPr="006321DD">
        <w:rPr>
          <w:rFonts w:ascii="Constantia" w:hAnsi="Constantia"/>
          <w:sz w:val="20"/>
          <w:szCs w:val="20"/>
        </w:rPr>
        <w:t xml:space="preserve">The classroom exists to provide a safe and stimulating environment for learning.  In order for that to take place, every citizen of the classroom must support the rights of others to learn.  Every distraction and disruption that affects learning hurts another person’s right to learn.  </w:t>
      </w:r>
    </w:p>
    <w:p w:rsidR="004F1BD8" w:rsidRPr="006321DD" w:rsidRDefault="004F1BD8" w:rsidP="004F1BD8">
      <w:pPr>
        <w:rPr>
          <w:rFonts w:ascii="Constantia" w:hAnsi="Constantia"/>
          <w:b/>
          <w:sz w:val="20"/>
          <w:szCs w:val="20"/>
        </w:rPr>
      </w:pPr>
      <w:r w:rsidRPr="006321DD">
        <w:rPr>
          <w:rFonts w:ascii="Constantia" w:hAnsi="Constantia"/>
          <w:b/>
          <w:sz w:val="20"/>
          <w:szCs w:val="20"/>
        </w:rPr>
        <w:t>General Expectations</w:t>
      </w:r>
    </w:p>
    <w:p w:rsidR="004F1BD8" w:rsidRPr="006321DD" w:rsidRDefault="004F1BD8" w:rsidP="004F1BD8">
      <w:pPr>
        <w:numPr>
          <w:ilvl w:val="0"/>
          <w:numId w:val="9"/>
        </w:numPr>
        <w:ind w:left="360"/>
        <w:rPr>
          <w:rFonts w:ascii="Constantia" w:hAnsi="Constantia"/>
          <w:sz w:val="20"/>
          <w:szCs w:val="20"/>
        </w:rPr>
      </w:pPr>
      <w:r w:rsidRPr="006321DD">
        <w:rPr>
          <w:rFonts w:ascii="Constantia" w:hAnsi="Constantia"/>
          <w:sz w:val="20"/>
          <w:szCs w:val="20"/>
        </w:rPr>
        <w:lastRenderedPageBreak/>
        <w:t>You will come to class on-time and prepared, mentally and materially, with your books, papers, pens, and assignments.</w:t>
      </w:r>
    </w:p>
    <w:p w:rsidR="004F1BD8" w:rsidRPr="006321DD" w:rsidRDefault="004F1BD8" w:rsidP="004F1BD8">
      <w:pPr>
        <w:numPr>
          <w:ilvl w:val="0"/>
          <w:numId w:val="9"/>
        </w:numPr>
        <w:ind w:left="360"/>
        <w:rPr>
          <w:rFonts w:ascii="Constantia" w:hAnsi="Constantia"/>
          <w:sz w:val="20"/>
          <w:szCs w:val="20"/>
        </w:rPr>
      </w:pPr>
      <w:r w:rsidRPr="006321DD">
        <w:rPr>
          <w:rFonts w:ascii="Constantia" w:hAnsi="Constantia"/>
          <w:sz w:val="20"/>
          <w:szCs w:val="20"/>
        </w:rPr>
        <w:t>You will show courtesy to your classmates, your teacher, and all who visit the classroom by:</w:t>
      </w:r>
    </w:p>
    <w:p w:rsidR="004F1BD8" w:rsidRPr="006321DD" w:rsidRDefault="004F1BD8" w:rsidP="004F1BD8">
      <w:pPr>
        <w:numPr>
          <w:ilvl w:val="1"/>
          <w:numId w:val="9"/>
        </w:numPr>
        <w:ind w:left="1080"/>
        <w:rPr>
          <w:rFonts w:ascii="Constantia" w:hAnsi="Constantia"/>
          <w:sz w:val="20"/>
          <w:szCs w:val="20"/>
        </w:rPr>
      </w:pPr>
      <w:r w:rsidRPr="006321DD">
        <w:rPr>
          <w:rFonts w:ascii="Constantia" w:hAnsi="Constantia"/>
          <w:sz w:val="20"/>
          <w:szCs w:val="20"/>
        </w:rPr>
        <w:t>Raising your hand when you want to speak;</w:t>
      </w:r>
    </w:p>
    <w:p w:rsidR="004F1BD8" w:rsidRPr="006321DD" w:rsidRDefault="004F1BD8" w:rsidP="004F1BD8">
      <w:pPr>
        <w:numPr>
          <w:ilvl w:val="1"/>
          <w:numId w:val="9"/>
        </w:numPr>
        <w:ind w:left="1080"/>
        <w:rPr>
          <w:rFonts w:ascii="Constantia" w:hAnsi="Constantia"/>
          <w:sz w:val="20"/>
          <w:szCs w:val="20"/>
        </w:rPr>
      </w:pPr>
      <w:r w:rsidRPr="006321DD">
        <w:rPr>
          <w:rFonts w:ascii="Constantia" w:hAnsi="Constantia"/>
          <w:sz w:val="20"/>
          <w:szCs w:val="20"/>
        </w:rPr>
        <w:t>Listening to your teacher and classmates when they are talking;</w:t>
      </w:r>
    </w:p>
    <w:p w:rsidR="004F1BD8" w:rsidRPr="006321DD" w:rsidRDefault="004F1BD8" w:rsidP="004F1BD8">
      <w:pPr>
        <w:numPr>
          <w:ilvl w:val="1"/>
          <w:numId w:val="9"/>
        </w:numPr>
        <w:ind w:left="1080"/>
        <w:rPr>
          <w:rFonts w:ascii="Constantia" w:hAnsi="Constantia"/>
          <w:sz w:val="20"/>
          <w:szCs w:val="20"/>
        </w:rPr>
      </w:pPr>
      <w:r w:rsidRPr="006321DD">
        <w:rPr>
          <w:rFonts w:ascii="Constantia" w:hAnsi="Constantia"/>
          <w:sz w:val="20"/>
          <w:szCs w:val="20"/>
        </w:rPr>
        <w:t>Not touching anything that belongs to someone else;</w:t>
      </w:r>
    </w:p>
    <w:p w:rsidR="004F1BD8" w:rsidRPr="006321DD" w:rsidRDefault="004F1BD8" w:rsidP="004F1BD8">
      <w:pPr>
        <w:numPr>
          <w:ilvl w:val="1"/>
          <w:numId w:val="9"/>
        </w:numPr>
        <w:ind w:left="1080"/>
        <w:rPr>
          <w:rFonts w:ascii="Constantia" w:hAnsi="Constantia"/>
          <w:sz w:val="20"/>
          <w:szCs w:val="20"/>
        </w:rPr>
      </w:pPr>
      <w:r w:rsidRPr="006321DD">
        <w:rPr>
          <w:rFonts w:ascii="Constantia" w:hAnsi="Constantia"/>
          <w:sz w:val="20"/>
          <w:szCs w:val="20"/>
        </w:rPr>
        <w:t xml:space="preserve">By cleaning up after yourself and throwing away your trash; and </w:t>
      </w:r>
    </w:p>
    <w:p w:rsidR="004F1BD8" w:rsidRPr="006321DD" w:rsidRDefault="004F1BD8" w:rsidP="004F1BD8">
      <w:pPr>
        <w:numPr>
          <w:ilvl w:val="1"/>
          <w:numId w:val="9"/>
        </w:numPr>
        <w:ind w:left="1080"/>
        <w:rPr>
          <w:rFonts w:ascii="Constantia" w:hAnsi="Constantia"/>
          <w:sz w:val="20"/>
          <w:szCs w:val="20"/>
        </w:rPr>
      </w:pPr>
      <w:r w:rsidRPr="006321DD">
        <w:rPr>
          <w:rFonts w:ascii="Constantia" w:hAnsi="Constantia"/>
          <w:sz w:val="20"/>
          <w:szCs w:val="20"/>
        </w:rPr>
        <w:t>By saying please and thank you when appropriate.</w:t>
      </w:r>
    </w:p>
    <w:p w:rsidR="004F1BD8" w:rsidRPr="006321DD" w:rsidRDefault="004F1BD8" w:rsidP="004F1BD8">
      <w:pPr>
        <w:numPr>
          <w:ilvl w:val="0"/>
          <w:numId w:val="9"/>
        </w:numPr>
        <w:ind w:left="360"/>
        <w:rPr>
          <w:rFonts w:ascii="Constantia" w:hAnsi="Constantia"/>
          <w:sz w:val="20"/>
          <w:szCs w:val="20"/>
        </w:rPr>
      </w:pPr>
      <w:r w:rsidRPr="006321DD">
        <w:rPr>
          <w:rFonts w:ascii="Constantia" w:hAnsi="Constantia"/>
          <w:sz w:val="20"/>
          <w:szCs w:val="20"/>
        </w:rPr>
        <w:t>You will not always be perfect—and neither will I—but, together, will learn from our mistakes so that we do not repeat them.</w:t>
      </w:r>
    </w:p>
    <w:p w:rsidR="004F1BD8" w:rsidRPr="006321DD" w:rsidRDefault="004F1BD8" w:rsidP="004F1BD8">
      <w:pPr>
        <w:rPr>
          <w:rFonts w:ascii="Constantia" w:hAnsi="Constantia"/>
          <w:sz w:val="20"/>
          <w:szCs w:val="20"/>
        </w:rPr>
      </w:pPr>
    </w:p>
    <w:p w:rsidR="004F1BD8" w:rsidRPr="006321DD" w:rsidRDefault="004F1BD8" w:rsidP="004F1BD8">
      <w:pPr>
        <w:rPr>
          <w:rFonts w:ascii="Constantia" w:hAnsi="Constantia"/>
          <w:b/>
          <w:sz w:val="20"/>
          <w:szCs w:val="20"/>
        </w:rPr>
      </w:pPr>
      <w:r w:rsidRPr="006321DD">
        <w:rPr>
          <w:rFonts w:ascii="Constantia" w:hAnsi="Constantia"/>
          <w:b/>
          <w:sz w:val="20"/>
          <w:szCs w:val="20"/>
        </w:rPr>
        <w:t>Class Procedures</w:t>
      </w:r>
    </w:p>
    <w:p w:rsidR="004F1BD8" w:rsidRPr="006321DD" w:rsidRDefault="004F1BD8" w:rsidP="004F1BD8">
      <w:pPr>
        <w:numPr>
          <w:ilvl w:val="0"/>
          <w:numId w:val="10"/>
        </w:numPr>
        <w:contextualSpacing/>
        <w:rPr>
          <w:rFonts w:ascii="Constantia" w:hAnsi="Constantia"/>
          <w:b/>
          <w:i/>
          <w:sz w:val="20"/>
          <w:szCs w:val="20"/>
        </w:rPr>
      </w:pPr>
      <w:r w:rsidRPr="006321DD">
        <w:rPr>
          <w:rFonts w:ascii="Constantia" w:hAnsi="Constantia"/>
          <w:b/>
          <w:i/>
          <w:sz w:val="20"/>
          <w:szCs w:val="20"/>
        </w:rPr>
        <w:t>Absences</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Bring me any paperwork regarding absences at the beginning of class.</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Only school-approved absences are excused.</w:t>
      </w:r>
    </w:p>
    <w:p w:rsidR="004F1BD8" w:rsidRPr="006321DD" w:rsidRDefault="004F1BD8" w:rsidP="004F1BD8">
      <w:pPr>
        <w:numPr>
          <w:ilvl w:val="0"/>
          <w:numId w:val="10"/>
        </w:numPr>
        <w:contextualSpacing/>
        <w:rPr>
          <w:rFonts w:ascii="Constantia" w:hAnsi="Constantia"/>
          <w:b/>
          <w:i/>
          <w:sz w:val="20"/>
          <w:szCs w:val="20"/>
        </w:rPr>
      </w:pPr>
      <w:r w:rsidRPr="006321DD">
        <w:rPr>
          <w:rFonts w:ascii="Constantia" w:hAnsi="Constantia"/>
          <w:b/>
          <w:i/>
          <w:sz w:val="20"/>
          <w:szCs w:val="20"/>
        </w:rPr>
        <w:t>Tardiness</w:t>
      </w:r>
    </w:p>
    <w:p w:rsidR="004F1BD8" w:rsidRPr="006321DD" w:rsidRDefault="004F1BD8" w:rsidP="004F1BD8">
      <w:pPr>
        <w:numPr>
          <w:ilvl w:val="1"/>
          <w:numId w:val="10"/>
        </w:numPr>
        <w:ind w:left="630"/>
        <w:contextualSpacing/>
        <w:rPr>
          <w:rFonts w:ascii="Constantia" w:hAnsi="Constantia"/>
          <w:sz w:val="20"/>
          <w:szCs w:val="20"/>
        </w:rPr>
      </w:pPr>
      <w:r w:rsidRPr="006321DD">
        <w:rPr>
          <w:rFonts w:ascii="Constantia" w:hAnsi="Constantia"/>
          <w:sz w:val="20"/>
          <w:szCs w:val="20"/>
        </w:rPr>
        <w:t xml:space="preserve">If </w:t>
      </w:r>
      <w:r w:rsidRPr="006321DD">
        <w:rPr>
          <w:rFonts w:ascii="Constantia" w:hAnsi="Constantia"/>
          <w:b/>
          <w:sz w:val="20"/>
          <w:szCs w:val="20"/>
        </w:rPr>
        <w:t xml:space="preserve">you </w:t>
      </w:r>
      <w:r w:rsidRPr="006321DD">
        <w:rPr>
          <w:rFonts w:ascii="Constantia" w:hAnsi="Constantia"/>
          <w:sz w:val="20"/>
          <w:szCs w:val="20"/>
        </w:rPr>
        <w:t>(not your books/</w:t>
      </w:r>
      <w:proofErr w:type="spellStart"/>
      <w:r w:rsidRPr="006321DD">
        <w:rPr>
          <w:rFonts w:ascii="Constantia" w:hAnsi="Constantia"/>
          <w:sz w:val="20"/>
          <w:szCs w:val="20"/>
        </w:rPr>
        <w:t>bookbag</w:t>
      </w:r>
      <w:proofErr w:type="spellEnd"/>
      <w:r w:rsidRPr="006321DD">
        <w:rPr>
          <w:rFonts w:ascii="Constantia" w:hAnsi="Constantia"/>
          <w:sz w:val="20"/>
          <w:szCs w:val="20"/>
        </w:rPr>
        <w:t xml:space="preserve">) are not in your seat when the late bell rings, you are </w:t>
      </w:r>
      <w:r w:rsidRPr="006321DD">
        <w:rPr>
          <w:rFonts w:ascii="Constantia" w:hAnsi="Constantia"/>
          <w:b/>
          <w:sz w:val="20"/>
          <w:szCs w:val="20"/>
        </w:rPr>
        <w:t>tardy</w:t>
      </w:r>
      <w:r w:rsidRPr="006321DD">
        <w:rPr>
          <w:rFonts w:ascii="Constantia" w:hAnsi="Constantia"/>
          <w:sz w:val="20"/>
          <w:szCs w:val="20"/>
        </w:rPr>
        <w:t xml:space="preserve">.  </w:t>
      </w:r>
    </w:p>
    <w:p w:rsidR="004F1BD8" w:rsidRPr="006321DD" w:rsidRDefault="004F1BD8" w:rsidP="004F1BD8">
      <w:pPr>
        <w:numPr>
          <w:ilvl w:val="1"/>
          <w:numId w:val="10"/>
        </w:numPr>
        <w:ind w:left="630"/>
        <w:contextualSpacing/>
        <w:rPr>
          <w:rFonts w:ascii="Constantia" w:hAnsi="Constantia"/>
          <w:sz w:val="20"/>
          <w:szCs w:val="20"/>
        </w:rPr>
      </w:pPr>
      <w:r w:rsidRPr="006321DD">
        <w:rPr>
          <w:rFonts w:ascii="Constantia" w:hAnsi="Constantia"/>
          <w:sz w:val="20"/>
          <w:szCs w:val="20"/>
        </w:rPr>
        <w:t>If you are tardy, come into class with minimal disruption.</w:t>
      </w:r>
    </w:p>
    <w:p w:rsidR="004F1BD8" w:rsidRPr="006321DD" w:rsidRDefault="004F1BD8" w:rsidP="004F1BD8">
      <w:pPr>
        <w:numPr>
          <w:ilvl w:val="0"/>
          <w:numId w:val="10"/>
        </w:numPr>
        <w:contextualSpacing/>
        <w:rPr>
          <w:rFonts w:ascii="Constantia" w:hAnsi="Constantia"/>
          <w:b/>
          <w:i/>
          <w:sz w:val="20"/>
          <w:szCs w:val="20"/>
        </w:rPr>
      </w:pPr>
      <w:r w:rsidRPr="006321DD">
        <w:rPr>
          <w:rFonts w:ascii="Constantia" w:hAnsi="Constantia"/>
          <w:b/>
          <w:i/>
          <w:sz w:val="20"/>
          <w:szCs w:val="20"/>
        </w:rPr>
        <w:t>Leaving Your Seat/Breaks</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b/>
          <w:sz w:val="20"/>
          <w:szCs w:val="20"/>
        </w:rPr>
        <w:t>Avoid bathroom breaks</w:t>
      </w:r>
      <w:r w:rsidRPr="006321DD">
        <w:rPr>
          <w:rFonts w:ascii="Constantia" w:hAnsi="Constantia"/>
          <w:sz w:val="20"/>
          <w:szCs w:val="20"/>
        </w:rPr>
        <w:t xml:space="preserve"> during class unless it is a necessity.  If you must go, alert me quietly.  Breaks are limited to 2 minutes and only ONE student at a time may leave.</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Stay in your own seats.  You have permission to quietly get tissues, or sharpen your pencil as long as you do not disrupt learning.</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b/>
          <w:sz w:val="20"/>
          <w:szCs w:val="20"/>
        </w:rPr>
        <w:t>I dismiss you from class</w:t>
      </w:r>
      <w:r w:rsidRPr="006321DD">
        <w:rPr>
          <w:rFonts w:ascii="Constantia" w:hAnsi="Constantia"/>
          <w:sz w:val="20"/>
          <w:szCs w:val="20"/>
        </w:rPr>
        <w:t xml:space="preserve">; do not pack up and get ready to leave when you think it is time.  </w:t>
      </w:r>
    </w:p>
    <w:p w:rsidR="004F1BD8" w:rsidRPr="006321DD" w:rsidRDefault="004F1BD8" w:rsidP="004F1BD8">
      <w:pPr>
        <w:numPr>
          <w:ilvl w:val="0"/>
          <w:numId w:val="10"/>
        </w:numPr>
        <w:contextualSpacing/>
        <w:rPr>
          <w:rFonts w:ascii="Constantia" w:hAnsi="Constantia"/>
          <w:b/>
          <w:i/>
          <w:sz w:val="20"/>
          <w:szCs w:val="20"/>
        </w:rPr>
      </w:pPr>
      <w:proofErr w:type="spellStart"/>
      <w:r w:rsidRPr="006321DD">
        <w:rPr>
          <w:rFonts w:ascii="Constantia" w:hAnsi="Constantia"/>
          <w:b/>
          <w:i/>
          <w:sz w:val="20"/>
          <w:szCs w:val="20"/>
        </w:rPr>
        <w:t>Classtime</w:t>
      </w:r>
      <w:proofErr w:type="spellEnd"/>
      <w:r w:rsidRPr="006321DD">
        <w:rPr>
          <w:rFonts w:ascii="Constantia" w:hAnsi="Constantia"/>
          <w:b/>
          <w:i/>
          <w:sz w:val="20"/>
          <w:szCs w:val="20"/>
        </w:rPr>
        <w:t xml:space="preserve"> Procedures</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When you arrive, take your seat quickly and get out your materials so that we can begin class promptly.</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 xml:space="preserve">If I give directions for an </w:t>
      </w:r>
      <w:r w:rsidRPr="006321DD">
        <w:rPr>
          <w:rFonts w:ascii="Constantia" w:hAnsi="Constantia"/>
          <w:b/>
          <w:sz w:val="20"/>
          <w:szCs w:val="20"/>
        </w:rPr>
        <w:t>individual activity</w:t>
      </w:r>
      <w:r w:rsidRPr="006321DD">
        <w:rPr>
          <w:rFonts w:ascii="Constantia" w:hAnsi="Constantia"/>
          <w:b/>
          <w:i/>
          <w:sz w:val="20"/>
          <w:szCs w:val="20"/>
        </w:rPr>
        <w:t xml:space="preserve">, </w:t>
      </w:r>
      <w:r w:rsidRPr="006321DD">
        <w:rPr>
          <w:rFonts w:ascii="Constantia" w:hAnsi="Constantia"/>
          <w:sz w:val="20"/>
          <w:szCs w:val="20"/>
        </w:rPr>
        <w:t>it means you should be working on your own.</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lastRenderedPageBreak/>
        <w:t xml:space="preserve">If I give directions for </w:t>
      </w:r>
      <w:proofErr w:type="spellStart"/>
      <w:r w:rsidRPr="006321DD">
        <w:rPr>
          <w:rFonts w:ascii="Constantia" w:hAnsi="Constantia"/>
          <w:b/>
          <w:sz w:val="20"/>
          <w:szCs w:val="20"/>
        </w:rPr>
        <w:t>groupwork</w:t>
      </w:r>
      <w:proofErr w:type="spellEnd"/>
      <w:r w:rsidRPr="006321DD">
        <w:rPr>
          <w:rFonts w:ascii="Constantia" w:hAnsi="Constantia"/>
          <w:b/>
          <w:sz w:val="20"/>
          <w:szCs w:val="20"/>
        </w:rPr>
        <w:t xml:space="preserve">, </w:t>
      </w:r>
      <w:r w:rsidRPr="006321DD">
        <w:rPr>
          <w:rFonts w:ascii="Constantia" w:hAnsi="Constantia"/>
          <w:sz w:val="20"/>
          <w:szCs w:val="20"/>
        </w:rPr>
        <w:t>it means that you should be working with your group on the assignment.</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 xml:space="preserve">You will make my life much easier at the end of class if you will put desks back in the original order, pick up trash, and put away classroom materials.  </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 xml:space="preserve">You </w:t>
      </w:r>
      <w:r w:rsidRPr="006321DD">
        <w:rPr>
          <w:rFonts w:ascii="Constantia" w:hAnsi="Constantia"/>
          <w:b/>
          <w:sz w:val="20"/>
          <w:szCs w:val="20"/>
        </w:rPr>
        <w:t>may not</w:t>
      </w:r>
      <w:r w:rsidRPr="006321DD">
        <w:rPr>
          <w:rFonts w:ascii="Constantia" w:hAnsi="Constantia"/>
          <w:sz w:val="20"/>
          <w:szCs w:val="20"/>
        </w:rPr>
        <w:t xml:space="preserve"> use your phone, </w:t>
      </w:r>
      <w:proofErr w:type="spellStart"/>
      <w:r w:rsidRPr="006321DD">
        <w:rPr>
          <w:rFonts w:ascii="Constantia" w:hAnsi="Constantia"/>
          <w:sz w:val="20"/>
          <w:szCs w:val="20"/>
        </w:rPr>
        <w:t>ipod</w:t>
      </w:r>
      <w:proofErr w:type="spellEnd"/>
      <w:r w:rsidRPr="006321DD">
        <w:rPr>
          <w:rFonts w:ascii="Constantia" w:hAnsi="Constantia"/>
          <w:sz w:val="20"/>
          <w:szCs w:val="20"/>
        </w:rPr>
        <w:t>, or other electronic device without my permission.  If it disrupts learning (</w:t>
      </w:r>
      <w:r w:rsidRPr="006321DD">
        <w:rPr>
          <w:rFonts w:ascii="Constantia" w:hAnsi="Constantia"/>
          <w:b/>
          <w:sz w:val="20"/>
          <w:szCs w:val="20"/>
        </w:rPr>
        <w:t>yours, mine, or your neighbors</w:t>
      </w:r>
      <w:r w:rsidRPr="006321DD">
        <w:rPr>
          <w:rFonts w:ascii="Constantia" w:hAnsi="Constantia"/>
          <w:sz w:val="20"/>
          <w:szCs w:val="20"/>
        </w:rPr>
        <w:t xml:space="preserve">), then I will confiscate it.  </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 xml:space="preserve">Please do not use class-time to do your makeup or other personal grooming.  </w:t>
      </w:r>
    </w:p>
    <w:p w:rsidR="004F1BD8" w:rsidRPr="006321DD" w:rsidRDefault="004F1BD8" w:rsidP="004F1BD8">
      <w:pPr>
        <w:numPr>
          <w:ilvl w:val="0"/>
          <w:numId w:val="10"/>
        </w:numPr>
        <w:contextualSpacing/>
        <w:rPr>
          <w:rFonts w:ascii="Constantia" w:hAnsi="Constantia"/>
          <w:b/>
          <w:i/>
          <w:sz w:val="20"/>
          <w:szCs w:val="20"/>
        </w:rPr>
      </w:pPr>
      <w:r w:rsidRPr="006321DD">
        <w:rPr>
          <w:rFonts w:ascii="Constantia" w:hAnsi="Constantia"/>
          <w:b/>
          <w:i/>
          <w:sz w:val="20"/>
          <w:szCs w:val="20"/>
        </w:rPr>
        <w:t>Bullying and Intimidation</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 xml:space="preserve">You should not </w:t>
      </w:r>
      <w:r w:rsidRPr="006321DD">
        <w:rPr>
          <w:rFonts w:ascii="Constantia" w:hAnsi="Constantia"/>
          <w:b/>
          <w:sz w:val="20"/>
          <w:szCs w:val="20"/>
        </w:rPr>
        <w:t>bully</w:t>
      </w:r>
      <w:r w:rsidRPr="006321DD">
        <w:rPr>
          <w:rFonts w:ascii="Constantia" w:hAnsi="Constantia"/>
          <w:sz w:val="20"/>
          <w:szCs w:val="20"/>
        </w:rPr>
        <w:t xml:space="preserve"> or intimidate others for any reason. Bullying includes verbally harassing another person for any reason, threatening to harm another person physically or mentally, inappropriately touching someone else, or ridiculing another person for any reason.  </w:t>
      </w:r>
    </w:p>
    <w:p w:rsidR="004F1BD8" w:rsidRPr="006321DD" w:rsidRDefault="004F1BD8" w:rsidP="004F1BD8">
      <w:pPr>
        <w:numPr>
          <w:ilvl w:val="1"/>
          <w:numId w:val="10"/>
        </w:numPr>
        <w:ind w:left="720"/>
        <w:contextualSpacing/>
        <w:rPr>
          <w:rFonts w:ascii="Constantia" w:hAnsi="Constantia"/>
          <w:sz w:val="20"/>
          <w:szCs w:val="20"/>
        </w:rPr>
      </w:pPr>
      <w:r w:rsidRPr="006321DD">
        <w:rPr>
          <w:rFonts w:ascii="Constantia" w:hAnsi="Constantia"/>
          <w:sz w:val="20"/>
          <w:szCs w:val="20"/>
        </w:rPr>
        <w:t xml:space="preserve">Our school culture calls upon us to show </w:t>
      </w:r>
      <w:r w:rsidRPr="006321DD">
        <w:rPr>
          <w:rFonts w:ascii="Constantia" w:hAnsi="Constantia"/>
          <w:b/>
          <w:sz w:val="20"/>
          <w:szCs w:val="20"/>
        </w:rPr>
        <w:t>care</w:t>
      </w:r>
      <w:r w:rsidRPr="006321DD">
        <w:rPr>
          <w:rFonts w:ascii="Constantia" w:hAnsi="Constantia"/>
          <w:sz w:val="20"/>
          <w:szCs w:val="20"/>
        </w:rPr>
        <w:t xml:space="preserve"> and </w:t>
      </w:r>
      <w:r w:rsidRPr="006321DD">
        <w:rPr>
          <w:rFonts w:ascii="Constantia" w:hAnsi="Constantia"/>
          <w:b/>
          <w:sz w:val="20"/>
          <w:szCs w:val="20"/>
        </w:rPr>
        <w:t>courtesy</w:t>
      </w:r>
      <w:r w:rsidRPr="006321DD">
        <w:rPr>
          <w:rFonts w:ascii="Constantia" w:hAnsi="Constantia"/>
          <w:sz w:val="20"/>
          <w:szCs w:val="20"/>
        </w:rPr>
        <w:t xml:space="preserve"> to all.  You do not have to like everyone or agree with everyone’s point-of-view; however, you may not call people names or make racist, homophobic, bigoted, or sexist remarks.  Express your difference of opinion in a mature manner.</w:t>
      </w:r>
    </w:p>
    <w:p w:rsidR="004F1BD8" w:rsidRPr="006321DD" w:rsidRDefault="004F1BD8" w:rsidP="004F1BD8">
      <w:pPr>
        <w:rPr>
          <w:rFonts w:ascii="Constantia" w:hAnsi="Constantia"/>
          <w:sz w:val="20"/>
          <w:szCs w:val="20"/>
        </w:rPr>
      </w:pPr>
    </w:p>
    <w:p w:rsidR="004F1BD8" w:rsidRPr="006321DD" w:rsidRDefault="004F1BD8" w:rsidP="004F1BD8">
      <w:pPr>
        <w:rPr>
          <w:rFonts w:ascii="Constantia" w:hAnsi="Constantia"/>
          <w:b/>
          <w:sz w:val="20"/>
          <w:szCs w:val="20"/>
        </w:rPr>
      </w:pPr>
      <w:r w:rsidRPr="006321DD">
        <w:rPr>
          <w:rFonts w:ascii="Constantia" w:hAnsi="Constantia"/>
          <w:b/>
          <w:sz w:val="20"/>
          <w:szCs w:val="20"/>
        </w:rPr>
        <w:t>Consequences for Misbehavior</w:t>
      </w:r>
    </w:p>
    <w:p w:rsidR="004F1BD8" w:rsidRPr="006321DD" w:rsidRDefault="004F1BD8" w:rsidP="004F1BD8">
      <w:pPr>
        <w:numPr>
          <w:ilvl w:val="0"/>
          <w:numId w:val="12"/>
        </w:numPr>
        <w:rPr>
          <w:rFonts w:ascii="Constantia" w:hAnsi="Constantia"/>
          <w:sz w:val="20"/>
          <w:szCs w:val="20"/>
        </w:rPr>
      </w:pPr>
      <w:r w:rsidRPr="006321DD">
        <w:rPr>
          <w:rFonts w:ascii="Constantia" w:hAnsi="Constantia"/>
          <w:b/>
          <w:i/>
          <w:sz w:val="20"/>
          <w:szCs w:val="20"/>
        </w:rPr>
        <w:t>Three-Strikes Policy</w:t>
      </w:r>
      <w:r w:rsidRPr="006321DD">
        <w:rPr>
          <w:rFonts w:ascii="Constantia" w:hAnsi="Constantia"/>
          <w:sz w:val="20"/>
          <w:szCs w:val="20"/>
        </w:rPr>
        <w:t xml:space="preserve"> – This applies to minor disruptive behavior like talking, passing notes, texting in class, or getting off-task.</w:t>
      </w:r>
    </w:p>
    <w:p w:rsidR="004F1BD8" w:rsidRPr="006321DD" w:rsidRDefault="004F1BD8" w:rsidP="004F1BD8">
      <w:pPr>
        <w:numPr>
          <w:ilvl w:val="1"/>
          <w:numId w:val="12"/>
        </w:numPr>
        <w:rPr>
          <w:rFonts w:ascii="Constantia" w:hAnsi="Constantia"/>
          <w:sz w:val="20"/>
          <w:szCs w:val="20"/>
        </w:rPr>
      </w:pPr>
      <w:r w:rsidRPr="006321DD">
        <w:rPr>
          <w:rFonts w:ascii="Constantia" w:hAnsi="Constantia"/>
          <w:b/>
          <w:sz w:val="20"/>
          <w:szCs w:val="20"/>
        </w:rPr>
        <w:t>Strike One</w:t>
      </w:r>
      <w:r w:rsidRPr="006321DD">
        <w:rPr>
          <w:rFonts w:ascii="Constantia" w:hAnsi="Constantia"/>
          <w:sz w:val="20"/>
          <w:szCs w:val="20"/>
        </w:rPr>
        <w:t xml:space="preserve"> – I will redirect you to the appropriate behavior.</w:t>
      </w:r>
    </w:p>
    <w:p w:rsidR="004F1BD8" w:rsidRPr="006321DD" w:rsidRDefault="004F1BD8" w:rsidP="004F1BD8">
      <w:pPr>
        <w:numPr>
          <w:ilvl w:val="1"/>
          <w:numId w:val="12"/>
        </w:numPr>
        <w:rPr>
          <w:rFonts w:ascii="Constantia" w:hAnsi="Constantia"/>
          <w:sz w:val="20"/>
          <w:szCs w:val="20"/>
        </w:rPr>
      </w:pPr>
      <w:r w:rsidRPr="006321DD">
        <w:rPr>
          <w:rFonts w:ascii="Constantia" w:hAnsi="Constantia"/>
          <w:b/>
          <w:sz w:val="20"/>
          <w:szCs w:val="20"/>
        </w:rPr>
        <w:t>Strike Two</w:t>
      </w:r>
      <w:r w:rsidRPr="006321DD">
        <w:rPr>
          <w:rFonts w:ascii="Constantia" w:hAnsi="Constantia"/>
          <w:sz w:val="20"/>
          <w:szCs w:val="20"/>
        </w:rPr>
        <w:t xml:space="preserve"> – You will receive a warning and I will redirect your behavior a second time.</w:t>
      </w:r>
    </w:p>
    <w:p w:rsidR="004F1BD8" w:rsidRPr="006321DD" w:rsidRDefault="004F1BD8" w:rsidP="004F1BD8">
      <w:pPr>
        <w:numPr>
          <w:ilvl w:val="1"/>
          <w:numId w:val="12"/>
        </w:numPr>
        <w:rPr>
          <w:rFonts w:ascii="Constantia" w:hAnsi="Constantia"/>
          <w:sz w:val="20"/>
          <w:szCs w:val="20"/>
        </w:rPr>
      </w:pPr>
      <w:r w:rsidRPr="006321DD">
        <w:rPr>
          <w:rFonts w:ascii="Constantia" w:hAnsi="Constantia"/>
          <w:b/>
          <w:sz w:val="20"/>
          <w:szCs w:val="20"/>
        </w:rPr>
        <w:t>Strike Three</w:t>
      </w:r>
      <w:r w:rsidRPr="006321DD">
        <w:rPr>
          <w:rFonts w:ascii="Constantia" w:hAnsi="Constantia"/>
          <w:sz w:val="20"/>
          <w:szCs w:val="20"/>
        </w:rPr>
        <w:t xml:space="preserve"> – You will earn a detention.  During that </w:t>
      </w:r>
      <w:proofErr w:type="gramStart"/>
      <w:r w:rsidRPr="006321DD">
        <w:rPr>
          <w:rFonts w:ascii="Constantia" w:hAnsi="Constantia"/>
          <w:sz w:val="20"/>
          <w:szCs w:val="20"/>
        </w:rPr>
        <w:t>time</w:t>
      </w:r>
      <w:proofErr w:type="gramEnd"/>
      <w:r w:rsidRPr="006321DD">
        <w:rPr>
          <w:rFonts w:ascii="Constantia" w:hAnsi="Constantia"/>
          <w:sz w:val="20"/>
          <w:szCs w:val="20"/>
        </w:rPr>
        <w:t xml:space="preserve"> you will have to develop a behavioral plan that describes (a) why the behavior disrupts class and (b) how you plan to overcome it.</w:t>
      </w:r>
    </w:p>
    <w:p w:rsidR="004F1BD8" w:rsidRPr="006321DD" w:rsidRDefault="004F1BD8" w:rsidP="004F1BD8">
      <w:pPr>
        <w:numPr>
          <w:ilvl w:val="0"/>
          <w:numId w:val="12"/>
        </w:numPr>
        <w:rPr>
          <w:rFonts w:ascii="Constantia" w:hAnsi="Constantia"/>
          <w:sz w:val="20"/>
          <w:szCs w:val="20"/>
        </w:rPr>
      </w:pPr>
      <w:r w:rsidRPr="006321DD">
        <w:rPr>
          <w:rFonts w:ascii="Constantia" w:hAnsi="Constantia"/>
          <w:b/>
          <w:i/>
          <w:sz w:val="20"/>
          <w:szCs w:val="20"/>
        </w:rPr>
        <w:t>Severe Disruptions</w:t>
      </w:r>
      <w:r w:rsidRPr="006321DD">
        <w:rPr>
          <w:rFonts w:ascii="Constantia" w:hAnsi="Constantia"/>
          <w:sz w:val="20"/>
          <w:szCs w:val="20"/>
        </w:rPr>
        <w:t xml:space="preserve"> – This applies to behavior that severely impedes instruction or has the possibility of leading to violence, such as willful disobedience to a direct command, use of profanity, threats to any </w:t>
      </w:r>
      <w:r w:rsidRPr="006321DD">
        <w:rPr>
          <w:rFonts w:ascii="Constantia" w:hAnsi="Constantia"/>
          <w:sz w:val="20"/>
          <w:szCs w:val="20"/>
        </w:rPr>
        <w:lastRenderedPageBreak/>
        <w:t>person, or actual physical violence.  It results in immediate expulsion from the classroom.</w:t>
      </w:r>
    </w:p>
    <w:p w:rsidR="004F1BD8" w:rsidRPr="006321DD" w:rsidRDefault="004F1BD8" w:rsidP="004F1BD8">
      <w:pPr>
        <w:rPr>
          <w:rFonts w:ascii="Constantia" w:hAnsi="Constantia"/>
          <w:i/>
          <w:sz w:val="20"/>
          <w:szCs w:val="20"/>
        </w:rPr>
      </w:pPr>
    </w:p>
    <w:p w:rsidR="004F1BD8" w:rsidRPr="006321DD" w:rsidRDefault="004F1BD8" w:rsidP="004F1BD8">
      <w:pPr>
        <w:rPr>
          <w:rFonts w:ascii="Constantia" w:hAnsi="Constantia"/>
          <w:b/>
          <w:sz w:val="20"/>
          <w:szCs w:val="20"/>
        </w:rPr>
      </w:pPr>
      <w:r w:rsidRPr="006321DD">
        <w:rPr>
          <w:rFonts w:ascii="Constantia" w:hAnsi="Constantia"/>
          <w:b/>
          <w:sz w:val="20"/>
          <w:szCs w:val="20"/>
        </w:rPr>
        <w:t>Rewards for Appropriate Behavior</w:t>
      </w:r>
    </w:p>
    <w:p w:rsidR="004F1BD8" w:rsidRPr="006321DD" w:rsidRDefault="004F1BD8" w:rsidP="004F1BD8">
      <w:pPr>
        <w:numPr>
          <w:ilvl w:val="0"/>
          <w:numId w:val="13"/>
        </w:numPr>
        <w:rPr>
          <w:rFonts w:ascii="Constantia" w:hAnsi="Constantia"/>
          <w:sz w:val="20"/>
          <w:szCs w:val="20"/>
        </w:rPr>
      </w:pPr>
      <w:r w:rsidRPr="006321DD">
        <w:rPr>
          <w:rFonts w:ascii="Constantia" w:hAnsi="Constantia"/>
          <w:sz w:val="20"/>
          <w:szCs w:val="20"/>
        </w:rPr>
        <w:lastRenderedPageBreak/>
        <w:t>Letters of commendation and thanks to you and your parents.</w:t>
      </w:r>
    </w:p>
    <w:p w:rsidR="004F1BD8" w:rsidRPr="006321DD" w:rsidRDefault="004F1BD8" w:rsidP="004F1BD8">
      <w:pPr>
        <w:numPr>
          <w:ilvl w:val="0"/>
          <w:numId w:val="13"/>
        </w:numPr>
        <w:rPr>
          <w:rFonts w:ascii="Constantia" w:hAnsi="Constantia"/>
          <w:sz w:val="20"/>
          <w:szCs w:val="20"/>
        </w:rPr>
      </w:pPr>
      <w:r w:rsidRPr="006321DD">
        <w:rPr>
          <w:rFonts w:ascii="Constantia" w:hAnsi="Constantia"/>
          <w:sz w:val="20"/>
          <w:szCs w:val="20"/>
        </w:rPr>
        <w:t>Limited free reading or socializing time.</w:t>
      </w:r>
    </w:p>
    <w:p w:rsidR="004F1BD8" w:rsidRPr="006321DD" w:rsidRDefault="004F1BD8" w:rsidP="004F1BD8">
      <w:pPr>
        <w:rPr>
          <w:rFonts w:ascii="Constantia" w:hAnsi="Constantia"/>
          <w:b/>
        </w:rPr>
        <w:sectPr w:rsidR="004F1BD8" w:rsidRPr="006321DD" w:rsidSect="00F77B8E">
          <w:type w:val="continuous"/>
          <w:pgSz w:w="12240" w:h="15840"/>
          <w:pgMar w:top="1440" w:right="1440" w:bottom="1440" w:left="1440" w:header="720" w:footer="720" w:gutter="0"/>
          <w:cols w:num="2" w:space="720"/>
          <w:docGrid w:linePitch="360"/>
        </w:sectPr>
      </w:pPr>
    </w:p>
    <w:p w:rsidR="0050480C" w:rsidRPr="006321DD" w:rsidRDefault="0050480C">
      <w:pPr>
        <w:rPr>
          <w:rFonts w:ascii="Constantia" w:hAnsi="Constantia"/>
          <w:b/>
        </w:rPr>
      </w:pPr>
    </w:p>
    <w:p w:rsidR="00D24CBF" w:rsidRPr="006321DD" w:rsidRDefault="00E74D47">
      <w:pPr>
        <w:rPr>
          <w:rFonts w:ascii="Constantia" w:hAnsi="Constantia"/>
          <w:b/>
          <w:u w:val="single"/>
        </w:rPr>
      </w:pPr>
      <w:r w:rsidRPr="006321DD">
        <w:rPr>
          <w:rFonts w:ascii="Constantia" w:hAnsi="Constantia"/>
          <w:b/>
          <w:u w:val="single"/>
        </w:rPr>
        <w:t>Course Calendar</w:t>
      </w:r>
    </w:p>
    <w:p w:rsidR="004F1BD8" w:rsidRDefault="004F1BD8">
      <w:pPr>
        <w:rPr>
          <w:rFonts w:ascii="Constantia" w:hAnsi="Constantia"/>
          <w:b/>
          <w:u w:val="single"/>
        </w:rPr>
      </w:pPr>
    </w:p>
    <w:p w:rsidR="00EF16AD" w:rsidRDefault="00EF16AD">
      <w:pPr>
        <w:rPr>
          <w:rFonts w:ascii="Constantia" w:hAnsi="Constantia"/>
          <w:b/>
        </w:rPr>
      </w:pPr>
      <w:r>
        <w:rPr>
          <w:rFonts w:ascii="Constantia" w:hAnsi="Constantia"/>
          <w:b/>
        </w:rPr>
        <w:t>Please refer to your printed calendar and Canvas for more exact dates.</w:t>
      </w:r>
    </w:p>
    <w:p w:rsidR="00EF16AD" w:rsidRPr="00EF16AD" w:rsidRDefault="00EF16AD">
      <w:pPr>
        <w:rPr>
          <w:rFonts w:ascii="Constantia" w:hAnsi="Constantia"/>
          <w:b/>
        </w:rPr>
      </w:pPr>
    </w:p>
    <w:tbl>
      <w:tblPr>
        <w:tblStyle w:val="TableGrid"/>
        <w:tblW w:w="5000" w:type="pct"/>
        <w:tblLook w:val="04A0" w:firstRow="1" w:lastRow="0" w:firstColumn="1" w:lastColumn="0" w:noHBand="0" w:noVBand="1"/>
      </w:tblPr>
      <w:tblGrid>
        <w:gridCol w:w="1768"/>
        <w:gridCol w:w="4841"/>
        <w:gridCol w:w="2741"/>
      </w:tblGrid>
      <w:tr w:rsidR="00EE1D80" w:rsidRPr="006321DD" w:rsidTr="008C4229">
        <w:tc>
          <w:tcPr>
            <w:tcW w:w="945" w:type="pct"/>
          </w:tcPr>
          <w:p w:rsidR="00EE1D80" w:rsidRPr="006321DD" w:rsidRDefault="00EE1D80">
            <w:pPr>
              <w:rPr>
                <w:rFonts w:ascii="Constantia" w:hAnsi="Constantia"/>
                <w:b/>
                <w:sz w:val="20"/>
                <w:szCs w:val="20"/>
              </w:rPr>
            </w:pPr>
            <w:r w:rsidRPr="006321DD">
              <w:rPr>
                <w:rFonts w:ascii="Constantia" w:hAnsi="Constantia"/>
                <w:b/>
                <w:sz w:val="20"/>
                <w:szCs w:val="20"/>
              </w:rPr>
              <w:t>Timeframe</w:t>
            </w:r>
          </w:p>
        </w:tc>
        <w:tc>
          <w:tcPr>
            <w:tcW w:w="2589" w:type="pct"/>
          </w:tcPr>
          <w:p w:rsidR="00EE1D80" w:rsidRPr="006321DD" w:rsidRDefault="00EE1D80">
            <w:pPr>
              <w:rPr>
                <w:rFonts w:ascii="Constantia" w:hAnsi="Constantia"/>
                <w:b/>
                <w:sz w:val="20"/>
                <w:szCs w:val="20"/>
              </w:rPr>
            </w:pPr>
            <w:r w:rsidRPr="006321DD">
              <w:rPr>
                <w:rFonts w:ascii="Constantia" w:hAnsi="Constantia"/>
                <w:b/>
                <w:sz w:val="20"/>
                <w:szCs w:val="20"/>
              </w:rPr>
              <w:t>Unit of Study</w:t>
            </w:r>
          </w:p>
        </w:tc>
        <w:tc>
          <w:tcPr>
            <w:tcW w:w="1466" w:type="pct"/>
          </w:tcPr>
          <w:p w:rsidR="00EE1D80" w:rsidRPr="006321DD" w:rsidRDefault="00EE1D80">
            <w:pPr>
              <w:rPr>
                <w:rFonts w:ascii="Constantia" w:hAnsi="Constantia"/>
                <w:b/>
                <w:sz w:val="20"/>
                <w:szCs w:val="20"/>
              </w:rPr>
            </w:pPr>
            <w:r w:rsidRPr="006321DD">
              <w:rPr>
                <w:rFonts w:ascii="Constantia" w:hAnsi="Constantia"/>
                <w:b/>
                <w:sz w:val="20"/>
                <w:szCs w:val="20"/>
              </w:rPr>
              <w:t>Readings</w:t>
            </w:r>
          </w:p>
        </w:tc>
      </w:tr>
      <w:tr w:rsidR="00EE1D80" w:rsidRPr="006321DD" w:rsidTr="008C4229">
        <w:tc>
          <w:tcPr>
            <w:tcW w:w="945" w:type="pct"/>
          </w:tcPr>
          <w:p w:rsidR="00EE1D80" w:rsidRPr="006321DD" w:rsidRDefault="00EF16AD" w:rsidP="004F1BD8">
            <w:pPr>
              <w:rPr>
                <w:rFonts w:ascii="Constantia" w:hAnsi="Constantia"/>
                <w:sz w:val="20"/>
                <w:szCs w:val="20"/>
              </w:rPr>
            </w:pPr>
            <w:r>
              <w:rPr>
                <w:rFonts w:ascii="Constantia" w:hAnsi="Constantia"/>
                <w:sz w:val="20"/>
                <w:szCs w:val="20"/>
              </w:rPr>
              <w:t>August</w:t>
            </w:r>
          </w:p>
        </w:tc>
        <w:tc>
          <w:tcPr>
            <w:tcW w:w="2589" w:type="pct"/>
          </w:tcPr>
          <w:p w:rsidR="00EE1D80" w:rsidRPr="006321DD" w:rsidRDefault="00EE1D80" w:rsidP="008C4229">
            <w:pPr>
              <w:rPr>
                <w:rFonts w:ascii="Constantia" w:hAnsi="Constantia"/>
                <w:sz w:val="20"/>
                <w:szCs w:val="20"/>
              </w:rPr>
            </w:pPr>
            <w:r w:rsidRPr="006321DD">
              <w:rPr>
                <w:rFonts w:ascii="Constantia" w:hAnsi="Constantia"/>
                <w:sz w:val="20"/>
                <w:szCs w:val="20"/>
              </w:rPr>
              <w:t xml:space="preserve">1 </w:t>
            </w:r>
            <w:r w:rsidR="008C4229" w:rsidRPr="006321DD">
              <w:rPr>
                <w:rFonts w:ascii="Constantia" w:hAnsi="Constantia"/>
                <w:sz w:val="20"/>
                <w:szCs w:val="20"/>
              </w:rPr>
              <w:t>New Worlds for All</w:t>
            </w:r>
          </w:p>
        </w:tc>
        <w:tc>
          <w:tcPr>
            <w:tcW w:w="1466" w:type="pct"/>
          </w:tcPr>
          <w:p w:rsidR="00EE1D80" w:rsidRDefault="00EE1D80">
            <w:pPr>
              <w:rPr>
                <w:rFonts w:ascii="Constantia" w:hAnsi="Constantia"/>
                <w:sz w:val="20"/>
                <w:szCs w:val="20"/>
              </w:rPr>
            </w:pPr>
            <w:r w:rsidRPr="006321DD">
              <w:rPr>
                <w:rFonts w:ascii="Constantia" w:hAnsi="Constantia"/>
                <w:i/>
                <w:sz w:val="20"/>
                <w:szCs w:val="20"/>
              </w:rPr>
              <w:t>GML</w:t>
            </w:r>
            <w:r w:rsidRPr="006321DD">
              <w:rPr>
                <w:rFonts w:ascii="Constantia" w:hAnsi="Constantia"/>
                <w:sz w:val="20"/>
                <w:szCs w:val="20"/>
              </w:rPr>
              <w:t>, Chapters 1-4</w:t>
            </w:r>
          </w:p>
          <w:p w:rsidR="00EE1D80" w:rsidRPr="00D02504" w:rsidRDefault="00D02504">
            <w:pPr>
              <w:rPr>
                <w:rFonts w:ascii="Constantia" w:hAnsi="Constantia"/>
                <w:sz w:val="20"/>
                <w:szCs w:val="20"/>
              </w:rPr>
            </w:pPr>
            <w:r>
              <w:rPr>
                <w:rFonts w:ascii="Constantia" w:hAnsi="Constantia"/>
                <w:i/>
                <w:sz w:val="20"/>
                <w:szCs w:val="20"/>
              </w:rPr>
              <w:t>AH</w:t>
            </w:r>
            <w:r>
              <w:rPr>
                <w:rFonts w:ascii="Constantia" w:hAnsi="Constantia"/>
                <w:sz w:val="20"/>
                <w:szCs w:val="20"/>
              </w:rPr>
              <w:t>, Chapters 1-3</w:t>
            </w:r>
          </w:p>
        </w:tc>
      </w:tr>
      <w:tr w:rsidR="00EE1D80" w:rsidRPr="006321DD" w:rsidTr="008C4229">
        <w:tc>
          <w:tcPr>
            <w:tcW w:w="945" w:type="pct"/>
          </w:tcPr>
          <w:p w:rsidR="00EE1D80" w:rsidRPr="006321DD" w:rsidRDefault="00EF16AD">
            <w:pPr>
              <w:rPr>
                <w:rFonts w:ascii="Constantia" w:hAnsi="Constantia"/>
                <w:sz w:val="20"/>
                <w:szCs w:val="20"/>
              </w:rPr>
            </w:pPr>
            <w:r>
              <w:rPr>
                <w:rFonts w:ascii="Constantia" w:hAnsi="Constantia"/>
                <w:sz w:val="20"/>
                <w:szCs w:val="20"/>
              </w:rPr>
              <w:t>September</w:t>
            </w:r>
          </w:p>
        </w:tc>
        <w:tc>
          <w:tcPr>
            <w:tcW w:w="2589" w:type="pct"/>
          </w:tcPr>
          <w:p w:rsidR="00EE1D80" w:rsidRPr="006321DD" w:rsidRDefault="00EE1D80">
            <w:pPr>
              <w:rPr>
                <w:rFonts w:ascii="Constantia" w:hAnsi="Constantia"/>
                <w:sz w:val="20"/>
                <w:szCs w:val="20"/>
              </w:rPr>
            </w:pPr>
            <w:r w:rsidRPr="006321DD">
              <w:rPr>
                <w:rFonts w:ascii="Constantia" w:hAnsi="Constantia"/>
                <w:sz w:val="20"/>
                <w:szCs w:val="20"/>
              </w:rPr>
              <w:t>2 American Revolution</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5-6</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4-5</w:t>
            </w:r>
          </w:p>
        </w:tc>
      </w:tr>
      <w:tr w:rsidR="00EE1D80" w:rsidRPr="006321DD" w:rsidTr="008C4229">
        <w:tc>
          <w:tcPr>
            <w:tcW w:w="945" w:type="pct"/>
          </w:tcPr>
          <w:p w:rsidR="00EE1D80" w:rsidRPr="006321DD" w:rsidRDefault="00EF16AD">
            <w:pPr>
              <w:rPr>
                <w:rFonts w:ascii="Constantia" w:hAnsi="Constantia"/>
                <w:sz w:val="20"/>
                <w:szCs w:val="20"/>
              </w:rPr>
            </w:pPr>
            <w:r>
              <w:rPr>
                <w:rFonts w:ascii="Constantia" w:hAnsi="Constantia"/>
                <w:sz w:val="20"/>
                <w:szCs w:val="20"/>
              </w:rPr>
              <w:t>September</w:t>
            </w:r>
          </w:p>
        </w:tc>
        <w:tc>
          <w:tcPr>
            <w:tcW w:w="2589" w:type="pct"/>
          </w:tcPr>
          <w:p w:rsidR="00EE1D80" w:rsidRPr="006321DD" w:rsidRDefault="00EE1D80">
            <w:pPr>
              <w:rPr>
                <w:rFonts w:ascii="Constantia" w:hAnsi="Constantia"/>
                <w:sz w:val="20"/>
                <w:szCs w:val="20"/>
              </w:rPr>
            </w:pPr>
            <w:r w:rsidRPr="006321DD">
              <w:rPr>
                <w:rFonts w:ascii="Constantia" w:hAnsi="Constantia"/>
                <w:sz w:val="20"/>
                <w:szCs w:val="20"/>
              </w:rPr>
              <w:t>3 The Constitution and the Early Republic</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7-8</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6-7</w:t>
            </w:r>
          </w:p>
        </w:tc>
      </w:tr>
      <w:tr w:rsidR="00EE1D80" w:rsidRPr="006321DD" w:rsidTr="008C4229">
        <w:tc>
          <w:tcPr>
            <w:tcW w:w="945" w:type="pct"/>
          </w:tcPr>
          <w:p w:rsidR="00EE1D80" w:rsidRPr="006321DD" w:rsidRDefault="00EF16AD">
            <w:pPr>
              <w:rPr>
                <w:rFonts w:ascii="Constantia" w:hAnsi="Constantia"/>
                <w:sz w:val="20"/>
                <w:szCs w:val="20"/>
              </w:rPr>
            </w:pPr>
            <w:r>
              <w:rPr>
                <w:rFonts w:ascii="Constantia" w:hAnsi="Constantia"/>
                <w:sz w:val="20"/>
                <w:szCs w:val="20"/>
              </w:rPr>
              <w:t>October</w:t>
            </w:r>
          </w:p>
        </w:tc>
        <w:tc>
          <w:tcPr>
            <w:tcW w:w="2589" w:type="pct"/>
          </w:tcPr>
          <w:p w:rsidR="00EE1D80" w:rsidRPr="006321DD" w:rsidRDefault="00EE1D80">
            <w:pPr>
              <w:rPr>
                <w:rFonts w:ascii="Constantia" w:hAnsi="Constantia"/>
                <w:sz w:val="20"/>
                <w:szCs w:val="20"/>
              </w:rPr>
            </w:pPr>
            <w:r w:rsidRPr="006321DD">
              <w:rPr>
                <w:rFonts w:ascii="Constantia" w:hAnsi="Constantia"/>
                <w:sz w:val="20"/>
                <w:szCs w:val="20"/>
              </w:rPr>
              <w:t>4 Jacksonian Democracy and the Market Revolution</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9-10</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8-10</w:t>
            </w:r>
          </w:p>
        </w:tc>
      </w:tr>
      <w:tr w:rsidR="00EE1D80" w:rsidRPr="006321DD" w:rsidTr="008C4229">
        <w:tc>
          <w:tcPr>
            <w:tcW w:w="945" w:type="pct"/>
          </w:tcPr>
          <w:p w:rsidR="00EE1D80" w:rsidRPr="006321DD" w:rsidRDefault="00EF16AD">
            <w:pPr>
              <w:rPr>
                <w:rFonts w:ascii="Constantia" w:hAnsi="Constantia"/>
                <w:sz w:val="20"/>
                <w:szCs w:val="20"/>
              </w:rPr>
            </w:pPr>
            <w:r>
              <w:rPr>
                <w:rFonts w:ascii="Constantia" w:hAnsi="Constantia"/>
                <w:sz w:val="20"/>
                <w:szCs w:val="20"/>
              </w:rPr>
              <w:t>October</w:t>
            </w:r>
          </w:p>
        </w:tc>
        <w:tc>
          <w:tcPr>
            <w:tcW w:w="2589" w:type="pct"/>
          </w:tcPr>
          <w:p w:rsidR="00EE1D80" w:rsidRPr="006321DD" w:rsidRDefault="00EE1D80" w:rsidP="001079FC">
            <w:pPr>
              <w:rPr>
                <w:rFonts w:ascii="Constantia" w:hAnsi="Constantia"/>
                <w:sz w:val="20"/>
                <w:szCs w:val="20"/>
              </w:rPr>
            </w:pPr>
            <w:r w:rsidRPr="006321DD">
              <w:rPr>
                <w:rFonts w:ascii="Constantia" w:hAnsi="Constantia"/>
                <w:sz w:val="20"/>
                <w:szCs w:val="20"/>
              </w:rPr>
              <w:t>5 Antebellum Reform and Anti-Slavery</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11 - 12</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11-12</w:t>
            </w:r>
          </w:p>
        </w:tc>
      </w:tr>
      <w:tr w:rsidR="00EE1D80" w:rsidRPr="006321DD" w:rsidTr="008C4229">
        <w:tc>
          <w:tcPr>
            <w:tcW w:w="945" w:type="pct"/>
          </w:tcPr>
          <w:p w:rsidR="00EE1D80" w:rsidRPr="006321DD" w:rsidRDefault="00EF16AD">
            <w:pPr>
              <w:rPr>
                <w:rFonts w:ascii="Constantia" w:hAnsi="Constantia"/>
                <w:sz w:val="20"/>
                <w:szCs w:val="20"/>
              </w:rPr>
            </w:pPr>
            <w:r>
              <w:rPr>
                <w:rFonts w:ascii="Constantia" w:hAnsi="Constantia"/>
                <w:sz w:val="20"/>
                <w:szCs w:val="20"/>
              </w:rPr>
              <w:t>November</w:t>
            </w:r>
          </w:p>
        </w:tc>
        <w:tc>
          <w:tcPr>
            <w:tcW w:w="2589" w:type="pct"/>
          </w:tcPr>
          <w:p w:rsidR="00EE1D80" w:rsidRPr="006321DD" w:rsidRDefault="00EE1D80">
            <w:pPr>
              <w:rPr>
                <w:rFonts w:ascii="Constantia" w:hAnsi="Constantia"/>
                <w:sz w:val="20"/>
                <w:szCs w:val="20"/>
              </w:rPr>
            </w:pPr>
            <w:r w:rsidRPr="006321DD">
              <w:rPr>
                <w:rFonts w:ascii="Constantia" w:hAnsi="Constantia"/>
                <w:sz w:val="20"/>
                <w:szCs w:val="20"/>
              </w:rPr>
              <w:t>6 Slavery and Manifest Destiny</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 13</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 13</w:t>
            </w:r>
          </w:p>
        </w:tc>
      </w:tr>
      <w:tr w:rsidR="00EE1D80" w:rsidRPr="006321DD" w:rsidTr="008C4229">
        <w:tc>
          <w:tcPr>
            <w:tcW w:w="945" w:type="pct"/>
          </w:tcPr>
          <w:p w:rsidR="00EE1D80" w:rsidRPr="006321DD" w:rsidRDefault="00EF16AD">
            <w:pPr>
              <w:rPr>
                <w:rFonts w:ascii="Constantia" w:hAnsi="Constantia"/>
                <w:sz w:val="20"/>
                <w:szCs w:val="20"/>
              </w:rPr>
            </w:pPr>
            <w:r>
              <w:rPr>
                <w:rFonts w:ascii="Constantia" w:hAnsi="Constantia"/>
                <w:sz w:val="20"/>
                <w:szCs w:val="20"/>
              </w:rPr>
              <w:t>December</w:t>
            </w:r>
          </w:p>
        </w:tc>
        <w:tc>
          <w:tcPr>
            <w:tcW w:w="2589" w:type="pct"/>
          </w:tcPr>
          <w:p w:rsidR="00EE1D80" w:rsidRPr="006321DD" w:rsidRDefault="004F1BD8">
            <w:pPr>
              <w:rPr>
                <w:rFonts w:ascii="Constantia" w:hAnsi="Constantia"/>
                <w:sz w:val="20"/>
                <w:szCs w:val="20"/>
              </w:rPr>
            </w:pPr>
            <w:r w:rsidRPr="006321DD">
              <w:rPr>
                <w:rFonts w:ascii="Constantia" w:hAnsi="Constantia"/>
                <w:sz w:val="20"/>
                <w:szCs w:val="20"/>
              </w:rPr>
              <w:t>7</w:t>
            </w:r>
            <w:r w:rsidR="00EE1D80" w:rsidRPr="006321DD">
              <w:rPr>
                <w:rFonts w:ascii="Constantia" w:hAnsi="Constantia"/>
                <w:sz w:val="20"/>
                <w:szCs w:val="20"/>
              </w:rPr>
              <w:t xml:space="preserve"> Civil War and Reconstruction</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14 - 15</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14-15</w:t>
            </w:r>
          </w:p>
        </w:tc>
      </w:tr>
      <w:tr w:rsidR="00EE1D80" w:rsidRPr="006321DD" w:rsidTr="008C4229">
        <w:tc>
          <w:tcPr>
            <w:tcW w:w="945" w:type="pct"/>
          </w:tcPr>
          <w:p w:rsidR="00EE1D80" w:rsidRPr="00EF16AD" w:rsidRDefault="00EF16AD">
            <w:pPr>
              <w:rPr>
                <w:rFonts w:ascii="Constantia" w:hAnsi="Constantia"/>
                <w:b/>
                <w:sz w:val="20"/>
                <w:szCs w:val="20"/>
              </w:rPr>
            </w:pPr>
            <w:r w:rsidRPr="00EF16AD">
              <w:rPr>
                <w:rFonts w:ascii="Constantia" w:hAnsi="Constantia"/>
                <w:b/>
                <w:sz w:val="20"/>
                <w:szCs w:val="20"/>
              </w:rPr>
              <w:t>Dec 15-18</w:t>
            </w:r>
          </w:p>
        </w:tc>
        <w:tc>
          <w:tcPr>
            <w:tcW w:w="2589" w:type="pct"/>
          </w:tcPr>
          <w:p w:rsidR="00EE1D80" w:rsidRPr="00EF16AD" w:rsidRDefault="00EE1D80">
            <w:pPr>
              <w:rPr>
                <w:rFonts w:ascii="Constantia" w:hAnsi="Constantia"/>
                <w:b/>
                <w:sz w:val="20"/>
                <w:szCs w:val="20"/>
              </w:rPr>
            </w:pPr>
            <w:r w:rsidRPr="00EF16AD">
              <w:rPr>
                <w:rFonts w:ascii="Constantia" w:hAnsi="Constantia"/>
                <w:b/>
                <w:sz w:val="20"/>
                <w:szCs w:val="20"/>
              </w:rPr>
              <w:t>MIDTERM EXAM, Chapters 1-15</w:t>
            </w:r>
          </w:p>
        </w:tc>
        <w:tc>
          <w:tcPr>
            <w:tcW w:w="1466" w:type="pct"/>
          </w:tcPr>
          <w:p w:rsidR="00EE1D80" w:rsidRPr="006321DD" w:rsidRDefault="00EE1D80">
            <w:pPr>
              <w:rPr>
                <w:rFonts w:ascii="Constantia" w:hAnsi="Constantia"/>
                <w:i/>
                <w:sz w:val="20"/>
                <w:szCs w:val="20"/>
              </w:rPr>
            </w:pPr>
          </w:p>
        </w:tc>
      </w:tr>
      <w:tr w:rsidR="00EE1D80" w:rsidRPr="006321DD" w:rsidTr="008C4229">
        <w:tc>
          <w:tcPr>
            <w:tcW w:w="945" w:type="pct"/>
          </w:tcPr>
          <w:p w:rsidR="00EE1D80" w:rsidRPr="006321DD" w:rsidRDefault="004F1BD8">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pPr>
              <w:rPr>
                <w:rFonts w:ascii="Constantia" w:hAnsi="Constantia"/>
                <w:sz w:val="20"/>
                <w:szCs w:val="20"/>
              </w:rPr>
            </w:pPr>
            <w:r w:rsidRPr="006321DD">
              <w:rPr>
                <w:rFonts w:ascii="Constantia" w:hAnsi="Constantia"/>
                <w:sz w:val="20"/>
                <w:szCs w:val="20"/>
              </w:rPr>
              <w:t>8</w:t>
            </w:r>
            <w:r w:rsidR="00EE1D80" w:rsidRPr="006321DD">
              <w:rPr>
                <w:rFonts w:ascii="Constantia" w:hAnsi="Constantia"/>
                <w:sz w:val="20"/>
                <w:szCs w:val="20"/>
              </w:rPr>
              <w:t xml:space="preserve"> Politics of Stalemate and the Second Industrial Revolution</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 16</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16-17</w:t>
            </w:r>
          </w:p>
        </w:tc>
      </w:tr>
      <w:tr w:rsidR="00EE1D80" w:rsidRPr="006321DD" w:rsidTr="008C4229">
        <w:tc>
          <w:tcPr>
            <w:tcW w:w="945" w:type="pct"/>
          </w:tcPr>
          <w:p w:rsidR="00EE1D80" w:rsidRPr="006321DD" w:rsidRDefault="004F1BD8">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rsidP="001A5BE7">
            <w:pPr>
              <w:rPr>
                <w:rFonts w:ascii="Constantia" w:hAnsi="Constantia"/>
                <w:sz w:val="20"/>
                <w:szCs w:val="20"/>
              </w:rPr>
            </w:pPr>
            <w:r w:rsidRPr="006321DD">
              <w:rPr>
                <w:rFonts w:ascii="Constantia" w:hAnsi="Constantia"/>
                <w:sz w:val="20"/>
                <w:szCs w:val="20"/>
              </w:rPr>
              <w:t>9</w:t>
            </w:r>
            <w:r w:rsidR="00EE1D80" w:rsidRPr="006321DD">
              <w:rPr>
                <w:rFonts w:ascii="Constantia" w:hAnsi="Constantia"/>
                <w:sz w:val="20"/>
                <w:szCs w:val="20"/>
              </w:rPr>
              <w:t xml:space="preserve"> Racism at Home and Abroad</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w:t>
            </w:r>
            <w:r w:rsidR="002D3D02" w:rsidRPr="006321DD">
              <w:rPr>
                <w:rFonts w:ascii="Constantia" w:hAnsi="Constantia"/>
                <w:sz w:val="20"/>
                <w:szCs w:val="20"/>
              </w:rPr>
              <w:t>pter</w:t>
            </w:r>
            <w:r w:rsidRPr="006321DD">
              <w:rPr>
                <w:rFonts w:ascii="Constantia" w:hAnsi="Constantia"/>
                <w:sz w:val="20"/>
                <w:szCs w:val="20"/>
              </w:rPr>
              <w:t xml:space="preserve"> 17</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18-19</w:t>
            </w:r>
          </w:p>
        </w:tc>
      </w:tr>
      <w:tr w:rsidR="00EE1D80" w:rsidRPr="006321DD" w:rsidTr="008C4229">
        <w:tc>
          <w:tcPr>
            <w:tcW w:w="945" w:type="pct"/>
          </w:tcPr>
          <w:p w:rsidR="00EE1D80" w:rsidRPr="006321DD" w:rsidRDefault="004F1BD8">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rsidP="00676915">
            <w:pPr>
              <w:rPr>
                <w:rFonts w:ascii="Constantia" w:hAnsi="Constantia"/>
                <w:sz w:val="20"/>
                <w:szCs w:val="20"/>
              </w:rPr>
            </w:pPr>
            <w:r w:rsidRPr="006321DD">
              <w:rPr>
                <w:rFonts w:ascii="Constantia" w:hAnsi="Constantia"/>
                <w:sz w:val="20"/>
                <w:szCs w:val="20"/>
              </w:rPr>
              <w:t>10</w:t>
            </w:r>
            <w:r w:rsidR="00EE1D80" w:rsidRPr="006321DD">
              <w:rPr>
                <w:rFonts w:ascii="Constantia" w:hAnsi="Constantia"/>
                <w:sz w:val="20"/>
                <w:szCs w:val="20"/>
              </w:rPr>
              <w:t xml:space="preserve"> The Progressive Era</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GML,</w:t>
            </w:r>
            <w:r w:rsidRPr="006321DD">
              <w:rPr>
                <w:rFonts w:ascii="Constantia" w:hAnsi="Constantia"/>
                <w:sz w:val="20"/>
                <w:szCs w:val="20"/>
              </w:rPr>
              <w:t xml:space="preserve"> Chapter 18</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20</w:t>
            </w:r>
          </w:p>
        </w:tc>
      </w:tr>
      <w:tr w:rsidR="00EE1D80" w:rsidRPr="006321DD" w:rsidTr="008C4229">
        <w:tc>
          <w:tcPr>
            <w:tcW w:w="945" w:type="pct"/>
          </w:tcPr>
          <w:p w:rsidR="00EE1D80" w:rsidRPr="006321DD" w:rsidRDefault="004F1BD8" w:rsidP="00E5198E">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pPr>
              <w:rPr>
                <w:rFonts w:ascii="Constantia" w:hAnsi="Constantia"/>
                <w:sz w:val="20"/>
                <w:szCs w:val="20"/>
              </w:rPr>
            </w:pPr>
            <w:r w:rsidRPr="006321DD">
              <w:rPr>
                <w:rFonts w:ascii="Constantia" w:hAnsi="Constantia"/>
                <w:sz w:val="20"/>
                <w:szCs w:val="20"/>
              </w:rPr>
              <w:t>11</w:t>
            </w:r>
            <w:r w:rsidR="00EE1D80" w:rsidRPr="006321DD">
              <w:rPr>
                <w:rFonts w:ascii="Constantia" w:hAnsi="Constantia"/>
                <w:sz w:val="20"/>
                <w:szCs w:val="20"/>
              </w:rPr>
              <w:t xml:space="preserve"> Over There and Over Here:  War and Boom Times</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19-20</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21-23</w:t>
            </w:r>
          </w:p>
        </w:tc>
      </w:tr>
      <w:tr w:rsidR="00EE1D80" w:rsidRPr="006321DD" w:rsidTr="008C4229">
        <w:tc>
          <w:tcPr>
            <w:tcW w:w="945" w:type="pct"/>
          </w:tcPr>
          <w:p w:rsidR="00EE1D80" w:rsidRPr="006321DD" w:rsidRDefault="004F1BD8">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rsidP="00676915">
            <w:pPr>
              <w:rPr>
                <w:rFonts w:ascii="Constantia" w:hAnsi="Constantia"/>
                <w:sz w:val="20"/>
                <w:szCs w:val="20"/>
              </w:rPr>
            </w:pPr>
            <w:r w:rsidRPr="006321DD">
              <w:rPr>
                <w:rFonts w:ascii="Constantia" w:hAnsi="Constantia"/>
                <w:sz w:val="20"/>
                <w:szCs w:val="20"/>
              </w:rPr>
              <w:t>12</w:t>
            </w:r>
            <w:r w:rsidR="00EE1D80" w:rsidRPr="006321DD">
              <w:rPr>
                <w:rFonts w:ascii="Constantia" w:hAnsi="Constantia"/>
                <w:sz w:val="20"/>
                <w:szCs w:val="20"/>
              </w:rPr>
              <w:t xml:space="preserve"> The New Deal and World War II</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21 - 22</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24-26</w:t>
            </w:r>
          </w:p>
        </w:tc>
      </w:tr>
      <w:tr w:rsidR="00EE1D80" w:rsidRPr="006321DD" w:rsidTr="008C4229">
        <w:tc>
          <w:tcPr>
            <w:tcW w:w="945" w:type="pct"/>
          </w:tcPr>
          <w:p w:rsidR="00EE1D80" w:rsidRPr="006321DD" w:rsidRDefault="004F1BD8">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rsidP="00676915">
            <w:pPr>
              <w:rPr>
                <w:rFonts w:ascii="Constantia" w:hAnsi="Constantia"/>
                <w:sz w:val="20"/>
                <w:szCs w:val="20"/>
              </w:rPr>
            </w:pPr>
            <w:r w:rsidRPr="006321DD">
              <w:rPr>
                <w:rFonts w:ascii="Constantia" w:hAnsi="Constantia"/>
                <w:sz w:val="20"/>
                <w:szCs w:val="20"/>
              </w:rPr>
              <w:t>13</w:t>
            </w:r>
            <w:r w:rsidR="00EE1D80" w:rsidRPr="006321DD">
              <w:rPr>
                <w:rFonts w:ascii="Constantia" w:hAnsi="Constantia"/>
                <w:sz w:val="20"/>
                <w:szCs w:val="20"/>
              </w:rPr>
              <w:t xml:space="preserve"> The Cold War and the Affluent Society</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23 - 24</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27-28</w:t>
            </w:r>
          </w:p>
        </w:tc>
      </w:tr>
      <w:tr w:rsidR="00EE1D80" w:rsidRPr="006321DD" w:rsidTr="008C4229">
        <w:tc>
          <w:tcPr>
            <w:tcW w:w="945" w:type="pct"/>
          </w:tcPr>
          <w:p w:rsidR="00EE1D80" w:rsidRPr="006321DD" w:rsidRDefault="004F1BD8">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rsidP="00676915">
            <w:pPr>
              <w:rPr>
                <w:rFonts w:ascii="Constantia" w:hAnsi="Constantia"/>
                <w:sz w:val="20"/>
                <w:szCs w:val="20"/>
              </w:rPr>
            </w:pPr>
            <w:r w:rsidRPr="006321DD">
              <w:rPr>
                <w:rFonts w:ascii="Constantia" w:hAnsi="Constantia"/>
                <w:sz w:val="20"/>
                <w:szCs w:val="20"/>
              </w:rPr>
              <w:t>14</w:t>
            </w:r>
            <w:r w:rsidR="00EE1D80" w:rsidRPr="006321DD">
              <w:rPr>
                <w:rFonts w:ascii="Constantia" w:hAnsi="Constantia"/>
                <w:sz w:val="20"/>
                <w:szCs w:val="20"/>
              </w:rPr>
              <w:t xml:space="preserve"> The Stormy Sixties and the Rise of the Conservatives</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25-26</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29-30</w:t>
            </w:r>
          </w:p>
        </w:tc>
      </w:tr>
      <w:tr w:rsidR="00EE1D80" w:rsidRPr="006321DD" w:rsidTr="008C4229">
        <w:tc>
          <w:tcPr>
            <w:tcW w:w="945" w:type="pct"/>
          </w:tcPr>
          <w:p w:rsidR="00EE1D80" w:rsidRPr="006321DD" w:rsidRDefault="004F1BD8">
            <w:pPr>
              <w:rPr>
                <w:rFonts w:ascii="Constantia" w:hAnsi="Constantia"/>
                <w:sz w:val="20"/>
                <w:szCs w:val="20"/>
              </w:rPr>
            </w:pPr>
            <w:r w:rsidRPr="006321DD">
              <w:rPr>
                <w:rFonts w:ascii="Constantia" w:hAnsi="Constantia"/>
                <w:sz w:val="20"/>
                <w:szCs w:val="20"/>
              </w:rPr>
              <w:t>TBA</w:t>
            </w:r>
          </w:p>
        </w:tc>
        <w:tc>
          <w:tcPr>
            <w:tcW w:w="2589" w:type="pct"/>
          </w:tcPr>
          <w:p w:rsidR="00EE1D80" w:rsidRPr="006321DD" w:rsidRDefault="004F1BD8" w:rsidP="00676915">
            <w:pPr>
              <w:rPr>
                <w:rFonts w:ascii="Constantia" w:hAnsi="Constantia"/>
                <w:sz w:val="20"/>
                <w:szCs w:val="20"/>
              </w:rPr>
            </w:pPr>
            <w:r w:rsidRPr="006321DD">
              <w:rPr>
                <w:rFonts w:ascii="Constantia" w:hAnsi="Constantia"/>
                <w:sz w:val="20"/>
                <w:szCs w:val="20"/>
              </w:rPr>
              <w:t>15</w:t>
            </w:r>
            <w:r w:rsidR="00EE1D80" w:rsidRPr="006321DD">
              <w:rPr>
                <w:rFonts w:ascii="Constantia" w:hAnsi="Constantia"/>
                <w:sz w:val="20"/>
                <w:szCs w:val="20"/>
              </w:rPr>
              <w:t xml:space="preserve"> Globalization and Modern America</w:t>
            </w:r>
          </w:p>
        </w:tc>
        <w:tc>
          <w:tcPr>
            <w:tcW w:w="1466" w:type="pct"/>
          </w:tcPr>
          <w:p w:rsidR="00EE1D80" w:rsidRPr="006321DD" w:rsidRDefault="00EE1D80">
            <w:pPr>
              <w:rPr>
                <w:rFonts w:ascii="Constantia" w:hAnsi="Constantia"/>
                <w:sz w:val="20"/>
                <w:szCs w:val="20"/>
              </w:rPr>
            </w:pPr>
            <w:r w:rsidRPr="006321DD">
              <w:rPr>
                <w:rFonts w:ascii="Constantia" w:hAnsi="Constantia"/>
                <w:i/>
                <w:sz w:val="20"/>
                <w:szCs w:val="20"/>
              </w:rPr>
              <w:t xml:space="preserve">GML, </w:t>
            </w:r>
            <w:r w:rsidRPr="006321DD">
              <w:rPr>
                <w:rFonts w:ascii="Constantia" w:hAnsi="Constantia"/>
                <w:sz w:val="20"/>
                <w:szCs w:val="20"/>
              </w:rPr>
              <w:t>Chapters 27-28</w:t>
            </w:r>
          </w:p>
          <w:p w:rsidR="00EE1D80" w:rsidRPr="00D02504" w:rsidRDefault="00D02504">
            <w:pPr>
              <w:rPr>
                <w:rFonts w:ascii="Constantia" w:hAnsi="Constantia"/>
                <w:sz w:val="20"/>
                <w:szCs w:val="20"/>
              </w:rPr>
            </w:pPr>
            <w:r>
              <w:rPr>
                <w:rFonts w:ascii="Constantia" w:hAnsi="Constantia"/>
                <w:i/>
                <w:sz w:val="20"/>
                <w:szCs w:val="20"/>
              </w:rPr>
              <w:t xml:space="preserve">AH, </w:t>
            </w:r>
            <w:r>
              <w:rPr>
                <w:rFonts w:ascii="Constantia" w:hAnsi="Constantia"/>
                <w:sz w:val="20"/>
                <w:szCs w:val="20"/>
              </w:rPr>
              <w:t>Chapters 31-32</w:t>
            </w:r>
          </w:p>
        </w:tc>
      </w:tr>
      <w:tr w:rsidR="00EE1D80" w:rsidRPr="006321DD" w:rsidTr="008C4229">
        <w:tc>
          <w:tcPr>
            <w:tcW w:w="945" w:type="pct"/>
          </w:tcPr>
          <w:p w:rsidR="00EE1D80" w:rsidRPr="00EF16AD" w:rsidRDefault="00D02504">
            <w:pPr>
              <w:rPr>
                <w:rFonts w:ascii="Constantia" w:hAnsi="Constantia"/>
                <w:b/>
                <w:sz w:val="20"/>
                <w:szCs w:val="20"/>
              </w:rPr>
            </w:pPr>
            <w:r>
              <w:rPr>
                <w:rFonts w:ascii="Constantia" w:hAnsi="Constantia"/>
                <w:b/>
                <w:sz w:val="20"/>
                <w:szCs w:val="20"/>
              </w:rPr>
              <w:t>May  5</w:t>
            </w:r>
          </w:p>
        </w:tc>
        <w:tc>
          <w:tcPr>
            <w:tcW w:w="2589" w:type="pct"/>
          </w:tcPr>
          <w:p w:rsidR="00EE1D80" w:rsidRPr="00EF16AD" w:rsidRDefault="00EF16AD">
            <w:pPr>
              <w:rPr>
                <w:rFonts w:ascii="Constantia" w:hAnsi="Constantia"/>
                <w:b/>
                <w:sz w:val="20"/>
                <w:szCs w:val="20"/>
              </w:rPr>
            </w:pPr>
            <w:r w:rsidRPr="00EF16AD">
              <w:rPr>
                <w:rFonts w:ascii="Constantia" w:hAnsi="Constantia"/>
                <w:b/>
                <w:sz w:val="20"/>
                <w:szCs w:val="20"/>
              </w:rPr>
              <w:t>AP Exam</w:t>
            </w:r>
          </w:p>
        </w:tc>
        <w:tc>
          <w:tcPr>
            <w:tcW w:w="1466" w:type="pct"/>
          </w:tcPr>
          <w:p w:rsidR="00EE1D80" w:rsidRPr="006321DD" w:rsidRDefault="00EE1D80">
            <w:pPr>
              <w:rPr>
                <w:rFonts w:ascii="Constantia" w:hAnsi="Constantia"/>
                <w:i/>
                <w:sz w:val="20"/>
                <w:szCs w:val="20"/>
              </w:rPr>
            </w:pPr>
          </w:p>
        </w:tc>
      </w:tr>
      <w:tr w:rsidR="00EE1D80" w:rsidRPr="006321DD" w:rsidTr="008C4229">
        <w:tc>
          <w:tcPr>
            <w:tcW w:w="945" w:type="pct"/>
          </w:tcPr>
          <w:p w:rsidR="00EE1D80" w:rsidRPr="006321DD" w:rsidRDefault="00EF16AD">
            <w:pPr>
              <w:rPr>
                <w:rFonts w:ascii="Constantia" w:hAnsi="Constantia"/>
                <w:sz w:val="20"/>
                <w:szCs w:val="20"/>
              </w:rPr>
            </w:pPr>
            <w:r>
              <w:rPr>
                <w:rFonts w:ascii="Constantia" w:hAnsi="Constantia"/>
                <w:sz w:val="20"/>
                <w:szCs w:val="20"/>
              </w:rPr>
              <w:t>May 9 – May 27</w:t>
            </w:r>
          </w:p>
        </w:tc>
        <w:tc>
          <w:tcPr>
            <w:tcW w:w="2589" w:type="pct"/>
          </w:tcPr>
          <w:p w:rsidR="00EE1D80" w:rsidRPr="006321DD" w:rsidRDefault="00EE1D80" w:rsidP="00EC12D0">
            <w:pPr>
              <w:rPr>
                <w:rFonts w:ascii="Constantia" w:hAnsi="Constantia"/>
                <w:sz w:val="20"/>
                <w:szCs w:val="20"/>
              </w:rPr>
            </w:pPr>
            <w:r w:rsidRPr="006321DD">
              <w:rPr>
                <w:rFonts w:ascii="Constantia" w:hAnsi="Constantia"/>
                <w:sz w:val="20"/>
                <w:szCs w:val="20"/>
              </w:rPr>
              <w:t xml:space="preserve">Research Projects </w:t>
            </w:r>
          </w:p>
        </w:tc>
        <w:tc>
          <w:tcPr>
            <w:tcW w:w="1466" w:type="pct"/>
          </w:tcPr>
          <w:p w:rsidR="00EE1D80" w:rsidRPr="006321DD" w:rsidRDefault="00EE1D80">
            <w:pPr>
              <w:rPr>
                <w:rFonts w:ascii="Constantia" w:hAnsi="Constantia"/>
                <w:i/>
                <w:sz w:val="20"/>
                <w:szCs w:val="20"/>
              </w:rPr>
            </w:pPr>
          </w:p>
        </w:tc>
      </w:tr>
    </w:tbl>
    <w:p w:rsidR="006D6A65" w:rsidRPr="006321DD" w:rsidRDefault="006D6A65">
      <w:pPr>
        <w:rPr>
          <w:rFonts w:ascii="Constantia" w:hAnsi="Constantia"/>
          <w:b/>
          <w:u w:val="single"/>
        </w:rPr>
      </w:pPr>
    </w:p>
    <w:p w:rsidR="000F53DC" w:rsidRPr="003E7EB7" w:rsidRDefault="004F1BD8">
      <w:pPr>
        <w:rPr>
          <w:rFonts w:ascii="Constantia" w:hAnsi="Constantia"/>
          <w:sz w:val="28"/>
        </w:rPr>
      </w:pPr>
      <w:r w:rsidRPr="006321DD">
        <w:rPr>
          <w:rFonts w:ascii="Constantia" w:hAnsi="Constantia"/>
          <w:sz w:val="28"/>
        </w:rPr>
        <w:t xml:space="preserve">“Where I'm from, we believe all sorts of things that aren't true. We call it - "history." A man's called a traitor - or liberator.  A rich man's a thief - or philanthropist.  Is one a crusader - or ruthless invader? It's all in which label is able to persist.  There are precious few at ease with moral ambiguities.  So we act as though they don't exist.” </w:t>
      </w:r>
      <w:r w:rsidRPr="006321DD">
        <w:rPr>
          <w:rFonts w:ascii="Constantia" w:hAnsi="Constantia"/>
          <w:i/>
          <w:sz w:val="28"/>
        </w:rPr>
        <w:t>Wicked</w:t>
      </w:r>
    </w:p>
    <w:sectPr w:rsidR="000F53DC" w:rsidRPr="003E7EB7" w:rsidSect="00CC32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F6" w:rsidRDefault="009C48F6" w:rsidP="0050480C">
      <w:r>
        <w:separator/>
      </w:r>
    </w:p>
  </w:endnote>
  <w:endnote w:type="continuationSeparator" w:id="0">
    <w:p w:rsidR="009C48F6" w:rsidRDefault="009C48F6" w:rsidP="0050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1565"/>
      <w:docPartObj>
        <w:docPartGallery w:val="Page Numbers (Bottom of Page)"/>
        <w:docPartUnique/>
      </w:docPartObj>
    </w:sdtPr>
    <w:sdtEndPr>
      <w:rPr>
        <w:noProof/>
      </w:rPr>
    </w:sdtEndPr>
    <w:sdtContent>
      <w:p w:rsidR="00D66212" w:rsidRDefault="00D66212">
        <w:pPr>
          <w:pStyle w:val="Footer"/>
          <w:jc w:val="right"/>
        </w:pPr>
        <w:r>
          <w:fldChar w:fldCharType="begin"/>
        </w:r>
        <w:r>
          <w:instrText xml:space="preserve"> PAGE   \* MERGEFORMAT </w:instrText>
        </w:r>
        <w:r>
          <w:fldChar w:fldCharType="separate"/>
        </w:r>
        <w:r w:rsidR="00D02504">
          <w:rPr>
            <w:noProof/>
          </w:rPr>
          <w:t>1</w:t>
        </w:r>
        <w:r>
          <w:rPr>
            <w:noProof/>
          </w:rPr>
          <w:fldChar w:fldCharType="end"/>
        </w:r>
      </w:p>
    </w:sdtContent>
  </w:sdt>
  <w:p w:rsidR="00D66212" w:rsidRDefault="00D662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F6" w:rsidRDefault="009C48F6" w:rsidP="0050480C">
      <w:r>
        <w:separator/>
      </w:r>
    </w:p>
  </w:footnote>
  <w:footnote w:type="continuationSeparator" w:id="0">
    <w:p w:rsidR="009C48F6" w:rsidRDefault="009C48F6" w:rsidP="005048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244"/>
    <w:multiLevelType w:val="hybridMultilevel"/>
    <w:tmpl w:val="A95A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F667E"/>
    <w:multiLevelType w:val="hybridMultilevel"/>
    <w:tmpl w:val="75A4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3240"/>
    <w:multiLevelType w:val="hybridMultilevel"/>
    <w:tmpl w:val="0B0C2FE6"/>
    <w:lvl w:ilvl="0" w:tplc="37D2E75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7122C"/>
    <w:multiLevelType w:val="multilevel"/>
    <w:tmpl w:val="41BC42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823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BC2791"/>
    <w:multiLevelType w:val="hybridMultilevel"/>
    <w:tmpl w:val="1FB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61836"/>
    <w:multiLevelType w:val="hybridMultilevel"/>
    <w:tmpl w:val="0C88FCEA"/>
    <w:lvl w:ilvl="0" w:tplc="37D2E75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FF6CDA"/>
    <w:multiLevelType w:val="hybridMultilevel"/>
    <w:tmpl w:val="839C9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B1ED0"/>
    <w:multiLevelType w:val="hybridMultilevel"/>
    <w:tmpl w:val="B436E9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C473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FF029E"/>
    <w:multiLevelType w:val="multilevel"/>
    <w:tmpl w:val="02280B4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0A56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19259D"/>
    <w:multiLevelType w:val="multilevel"/>
    <w:tmpl w:val="FAB0BBA0"/>
    <w:lvl w:ilvl="0">
      <w:start w:val="1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6"/>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946392"/>
    <w:multiLevelType w:val="hybridMultilevel"/>
    <w:tmpl w:val="3F2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96249"/>
    <w:multiLevelType w:val="multilevel"/>
    <w:tmpl w:val="A72AA9A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A4284F"/>
    <w:multiLevelType w:val="hybridMultilevel"/>
    <w:tmpl w:val="2E0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1295A"/>
    <w:multiLevelType w:val="hybridMultilevel"/>
    <w:tmpl w:val="2B6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6"/>
  </w:num>
  <w:num w:numId="5">
    <w:abstractNumId w:val="5"/>
  </w:num>
  <w:num w:numId="6">
    <w:abstractNumId w:val="13"/>
  </w:num>
  <w:num w:numId="7">
    <w:abstractNumId w:val="3"/>
  </w:num>
  <w:num w:numId="8">
    <w:abstractNumId w:val="8"/>
  </w:num>
  <w:num w:numId="9">
    <w:abstractNumId w:val="7"/>
  </w:num>
  <w:num w:numId="10">
    <w:abstractNumId w:val="11"/>
  </w:num>
  <w:num w:numId="11">
    <w:abstractNumId w:val="14"/>
  </w:num>
  <w:num w:numId="12">
    <w:abstractNumId w:val="4"/>
  </w:num>
  <w:num w:numId="13">
    <w:abstractNumId w:val="9"/>
  </w:num>
  <w:num w:numId="14">
    <w:abstractNumId w:val="2"/>
  </w:num>
  <w:num w:numId="15">
    <w:abstractNumId w:val="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3"/>
    <w:rsid w:val="00027751"/>
    <w:rsid w:val="00046533"/>
    <w:rsid w:val="00077FC0"/>
    <w:rsid w:val="000E184F"/>
    <w:rsid w:val="000F286C"/>
    <w:rsid w:val="000F53DC"/>
    <w:rsid w:val="001023CF"/>
    <w:rsid w:val="00105C9E"/>
    <w:rsid w:val="001079FC"/>
    <w:rsid w:val="001611F5"/>
    <w:rsid w:val="00182EA3"/>
    <w:rsid w:val="00194D8E"/>
    <w:rsid w:val="001A5BE7"/>
    <w:rsid w:val="001D3BBD"/>
    <w:rsid w:val="001F5C90"/>
    <w:rsid w:val="00220D59"/>
    <w:rsid w:val="002931AA"/>
    <w:rsid w:val="00295BF5"/>
    <w:rsid w:val="002D3D02"/>
    <w:rsid w:val="002E5745"/>
    <w:rsid w:val="0039113D"/>
    <w:rsid w:val="003E7EB7"/>
    <w:rsid w:val="00400AA6"/>
    <w:rsid w:val="00410DEF"/>
    <w:rsid w:val="0042063E"/>
    <w:rsid w:val="004323A2"/>
    <w:rsid w:val="004945F5"/>
    <w:rsid w:val="004A235B"/>
    <w:rsid w:val="004B0DEB"/>
    <w:rsid w:val="004C3A9F"/>
    <w:rsid w:val="004F1BD8"/>
    <w:rsid w:val="0050480C"/>
    <w:rsid w:val="00565AF1"/>
    <w:rsid w:val="00584764"/>
    <w:rsid w:val="00593493"/>
    <w:rsid w:val="006077C6"/>
    <w:rsid w:val="00617715"/>
    <w:rsid w:val="006321DD"/>
    <w:rsid w:val="00646F27"/>
    <w:rsid w:val="00676915"/>
    <w:rsid w:val="0067796F"/>
    <w:rsid w:val="00681144"/>
    <w:rsid w:val="006D6A65"/>
    <w:rsid w:val="00727BA9"/>
    <w:rsid w:val="007F0578"/>
    <w:rsid w:val="007F6B70"/>
    <w:rsid w:val="00825E14"/>
    <w:rsid w:val="008A39AF"/>
    <w:rsid w:val="008C4229"/>
    <w:rsid w:val="008E66E5"/>
    <w:rsid w:val="008E71ED"/>
    <w:rsid w:val="00963C98"/>
    <w:rsid w:val="009644F7"/>
    <w:rsid w:val="00984FF2"/>
    <w:rsid w:val="009A3F49"/>
    <w:rsid w:val="009C4486"/>
    <w:rsid w:val="009C48F6"/>
    <w:rsid w:val="009E5DC0"/>
    <w:rsid w:val="00A50375"/>
    <w:rsid w:val="00A75DAD"/>
    <w:rsid w:val="00AA1DE5"/>
    <w:rsid w:val="00AD7A21"/>
    <w:rsid w:val="00B22350"/>
    <w:rsid w:val="00B90623"/>
    <w:rsid w:val="00BB3451"/>
    <w:rsid w:val="00BE6953"/>
    <w:rsid w:val="00BF7819"/>
    <w:rsid w:val="00C259DA"/>
    <w:rsid w:val="00CC32C3"/>
    <w:rsid w:val="00CD1EC7"/>
    <w:rsid w:val="00D02504"/>
    <w:rsid w:val="00D11E87"/>
    <w:rsid w:val="00D1365A"/>
    <w:rsid w:val="00D24CBF"/>
    <w:rsid w:val="00D66212"/>
    <w:rsid w:val="00D715E5"/>
    <w:rsid w:val="00E21FA2"/>
    <w:rsid w:val="00E411A7"/>
    <w:rsid w:val="00E5198E"/>
    <w:rsid w:val="00E61EE7"/>
    <w:rsid w:val="00E74D47"/>
    <w:rsid w:val="00EC12D0"/>
    <w:rsid w:val="00ED5FB1"/>
    <w:rsid w:val="00EE1D80"/>
    <w:rsid w:val="00EF16AD"/>
    <w:rsid w:val="00F4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57A6"/>
  <w15:docId w15:val="{171911B3-39CB-4357-A7DB-13DD5388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86"/>
    <w:pPr>
      <w:ind w:left="720"/>
      <w:contextualSpacing/>
    </w:pPr>
  </w:style>
  <w:style w:type="paragraph" w:styleId="Header">
    <w:name w:val="header"/>
    <w:basedOn w:val="Normal"/>
    <w:link w:val="HeaderChar"/>
    <w:uiPriority w:val="99"/>
    <w:unhideWhenUsed/>
    <w:rsid w:val="0050480C"/>
    <w:pPr>
      <w:tabs>
        <w:tab w:val="center" w:pos="4680"/>
        <w:tab w:val="right" w:pos="9360"/>
      </w:tabs>
    </w:pPr>
  </w:style>
  <w:style w:type="character" w:customStyle="1" w:styleId="HeaderChar">
    <w:name w:val="Header Char"/>
    <w:basedOn w:val="DefaultParagraphFont"/>
    <w:link w:val="Header"/>
    <w:uiPriority w:val="99"/>
    <w:rsid w:val="0050480C"/>
  </w:style>
  <w:style w:type="paragraph" w:styleId="Footer">
    <w:name w:val="footer"/>
    <w:basedOn w:val="Normal"/>
    <w:link w:val="FooterChar"/>
    <w:uiPriority w:val="99"/>
    <w:unhideWhenUsed/>
    <w:rsid w:val="0050480C"/>
    <w:pPr>
      <w:tabs>
        <w:tab w:val="center" w:pos="4680"/>
        <w:tab w:val="right" w:pos="9360"/>
      </w:tabs>
    </w:pPr>
  </w:style>
  <w:style w:type="character" w:customStyle="1" w:styleId="FooterChar">
    <w:name w:val="Footer Char"/>
    <w:basedOn w:val="DefaultParagraphFont"/>
    <w:link w:val="Footer"/>
    <w:uiPriority w:val="99"/>
    <w:rsid w:val="0050480C"/>
  </w:style>
  <w:style w:type="character" w:styleId="Hyperlink">
    <w:name w:val="Hyperlink"/>
    <w:basedOn w:val="DefaultParagraphFont"/>
    <w:uiPriority w:val="99"/>
    <w:unhideWhenUsed/>
    <w:rsid w:val="00963C98"/>
    <w:rPr>
      <w:color w:val="0000FF" w:themeColor="hyperlink"/>
      <w:u w:val="single"/>
    </w:rPr>
  </w:style>
  <w:style w:type="paragraph" w:styleId="BodyText">
    <w:name w:val="Body Text"/>
    <w:basedOn w:val="Normal"/>
    <w:link w:val="BodyTextChar"/>
    <w:uiPriority w:val="99"/>
    <w:unhideWhenUsed/>
    <w:rsid w:val="00EE1D80"/>
    <w:rPr>
      <w:rFonts w:ascii="Book Antiqua" w:hAnsi="Book Antiqua"/>
      <w:sz w:val="20"/>
      <w:szCs w:val="20"/>
    </w:rPr>
  </w:style>
  <w:style w:type="character" w:customStyle="1" w:styleId="BodyTextChar">
    <w:name w:val="Body Text Char"/>
    <w:basedOn w:val="DefaultParagraphFont"/>
    <w:link w:val="BodyText"/>
    <w:uiPriority w:val="99"/>
    <w:rsid w:val="00EE1D80"/>
    <w:rPr>
      <w:rFonts w:ascii="Book Antiqua" w:hAnsi="Book Antiqua"/>
      <w:sz w:val="20"/>
      <w:szCs w:val="20"/>
    </w:rPr>
  </w:style>
  <w:style w:type="paragraph" w:styleId="BodyTextIndent">
    <w:name w:val="Body Text Indent"/>
    <w:basedOn w:val="Normal"/>
    <w:link w:val="BodyTextIndentChar"/>
    <w:uiPriority w:val="99"/>
    <w:semiHidden/>
    <w:unhideWhenUsed/>
    <w:rsid w:val="008E66E5"/>
    <w:pPr>
      <w:spacing w:after="120"/>
      <w:ind w:left="360"/>
    </w:pPr>
  </w:style>
  <w:style w:type="character" w:customStyle="1" w:styleId="BodyTextIndentChar">
    <w:name w:val="Body Text Indent Char"/>
    <w:basedOn w:val="DefaultParagraphFont"/>
    <w:link w:val="BodyTextIndent"/>
    <w:uiPriority w:val="99"/>
    <w:semiHidden/>
    <w:rsid w:val="008E66E5"/>
  </w:style>
  <w:style w:type="paragraph" w:styleId="BodyTextIndent2">
    <w:name w:val="Body Text Indent 2"/>
    <w:basedOn w:val="Normal"/>
    <w:link w:val="BodyTextIndent2Char"/>
    <w:uiPriority w:val="99"/>
    <w:unhideWhenUsed/>
    <w:rsid w:val="00CD1EC7"/>
    <w:pPr>
      <w:ind w:left="360"/>
    </w:pPr>
    <w:rPr>
      <w:rFonts w:ascii="Book Antiqua" w:hAnsi="Book Antiqua"/>
      <w:sz w:val="20"/>
      <w:szCs w:val="20"/>
    </w:rPr>
  </w:style>
  <w:style w:type="character" w:customStyle="1" w:styleId="BodyTextIndent2Char">
    <w:name w:val="Body Text Indent 2 Char"/>
    <w:basedOn w:val="DefaultParagraphFont"/>
    <w:link w:val="BodyTextIndent2"/>
    <w:uiPriority w:val="99"/>
    <w:rsid w:val="00CD1EC7"/>
    <w:rPr>
      <w:rFonts w:ascii="Book Antiqua" w:hAnsi="Book Antiqua"/>
      <w:sz w:val="20"/>
      <w:szCs w:val="20"/>
    </w:rPr>
  </w:style>
  <w:style w:type="paragraph" w:styleId="BalloonText">
    <w:name w:val="Balloon Text"/>
    <w:basedOn w:val="Normal"/>
    <w:link w:val="BalloonTextChar"/>
    <w:uiPriority w:val="99"/>
    <w:semiHidden/>
    <w:unhideWhenUsed/>
    <w:rsid w:val="002D3D02"/>
    <w:rPr>
      <w:rFonts w:ascii="Tahoma" w:hAnsi="Tahoma" w:cs="Tahoma"/>
      <w:sz w:val="16"/>
      <w:szCs w:val="16"/>
    </w:rPr>
  </w:style>
  <w:style w:type="character" w:customStyle="1" w:styleId="BalloonTextChar">
    <w:name w:val="Balloon Text Char"/>
    <w:basedOn w:val="DefaultParagraphFont"/>
    <w:link w:val="BalloonText"/>
    <w:uiPriority w:val="99"/>
    <w:semiHidden/>
    <w:rsid w:val="002D3D02"/>
    <w:rPr>
      <w:rFonts w:ascii="Tahoma" w:hAnsi="Tahoma" w:cs="Tahoma"/>
      <w:sz w:val="16"/>
      <w:szCs w:val="16"/>
    </w:rPr>
  </w:style>
  <w:style w:type="paragraph" w:styleId="Title">
    <w:name w:val="Title"/>
    <w:basedOn w:val="Normal"/>
    <w:next w:val="Normal"/>
    <w:link w:val="TitleChar"/>
    <w:uiPriority w:val="10"/>
    <w:qFormat/>
    <w:rsid w:val="00295BF5"/>
    <w:pPr>
      <w:jc w:val="center"/>
    </w:pPr>
    <w:rPr>
      <w:rFonts w:ascii="Cambria" w:hAnsi="Cambria"/>
      <w:b/>
      <w:sz w:val="24"/>
      <w:szCs w:val="24"/>
    </w:rPr>
  </w:style>
  <w:style w:type="character" w:customStyle="1" w:styleId="TitleChar">
    <w:name w:val="Title Char"/>
    <w:basedOn w:val="DefaultParagraphFont"/>
    <w:link w:val="Title"/>
    <w:uiPriority w:val="10"/>
    <w:rsid w:val="00295BF5"/>
    <w:rPr>
      <w:rFonts w:ascii="Cambria" w:hAnsi="Cambr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Windows User</cp:lastModifiedBy>
  <cp:revision>3</cp:revision>
  <cp:lastPrinted>2015-08-09T12:03:00Z</cp:lastPrinted>
  <dcterms:created xsi:type="dcterms:W3CDTF">2015-08-09T12:15:00Z</dcterms:created>
  <dcterms:modified xsi:type="dcterms:W3CDTF">2016-08-11T11:23:00Z</dcterms:modified>
</cp:coreProperties>
</file>